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3"/>
        <w:gridCol w:w="2752"/>
        <w:gridCol w:w="4"/>
        <w:gridCol w:w="7"/>
      </w:tblGrid>
      <w:tr w:rsidR="00EE4355" w:rsidRPr="00EE4355" w14:paraId="498B6E08" w14:textId="77777777" w:rsidTr="00EE4355">
        <w:tc>
          <w:tcPr>
            <w:tcW w:w="9005" w:type="dxa"/>
            <w:noWrap/>
            <w:hideMark/>
          </w:tcPr>
          <w:tbl>
            <w:tblPr>
              <w:tblW w:w="90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5"/>
            </w:tblGrid>
            <w:tr w:rsidR="00EE4355" w:rsidRPr="00EE4355" w14:paraId="07360C84" w14:textId="77777777">
              <w:tc>
                <w:tcPr>
                  <w:tcW w:w="0" w:type="auto"/>
                  <w:vAlign w:val="center"/>
                  <w:hideMark/>
                </w:tcPr>
                <w:p w14:paraId="3B60AF68" w14:textId="77777777" w:rsidR="00EE4355" w:rsidRPr="00EE4355" w:rsidRDefault="00EE4355" w:rsidP="00EE435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n-AE"/>
                    </w:rPr>
                  </w:pPr>
                  <w:r w:rsidRPr="00EE4355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n-AE"/>
                    </w:rPr>
                    <w:t xml:space="preserve">Habib </w:t>
                  </w:r>
                  <w:proofErr w:type="spellStart"/>
                  <w:r w:rsidRPr="00EE4355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n-AE"/>
                    </w:rPr>
                    <w:t>Abdesslem</w:t>
                  </w:r>
                  <w:proofErr w:type="spellEnd"/>
                </w:p>
              </w:tc>
            </w:tr>
          </w:tbl>
          <w:p w14:paraId="3F8ACE5D" w14:textId="77777777" w:rsidR="00EE4355" w:rsidRPr="00EE4355" w:rsidRDefault="00EE4355" w:rsidP="00EE4355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en-AE"/>
              </w:rPr>
            </w:pPr>
          </w:p>
        </w:tc>
        <w:tc>
          <w:tcPr>
            <w:tcW w:w="0" w:type="auto"/>
            <w:noWrap/>
            <w:hideMark/>
          </w:tcPr>
          <w:p w14:paraId="4B1B9848" w14:textId="77777777" w:rsidR="00EE4355" w:rsidRPr="00EE4355" w:rsidRDefault="00EE4355" w:rsidP="00EE435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en-AE"/>
              </w:rPr>
            </w:pPr>
            <w:r w:rsidRPr="00EE4355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en-AE"/>
              </w:rPr>
              <w:t>Mon, Oct 11, 3:12 PM (10 days ago)</w:t>
            </w:r>
          </w:p>
        </w:tc>
        <w:tc>
          <w:tcPr>
            <w:tcW w:w="0" w:type="auto"/>
            <w:noWrap/>
            <w:hideMark/>
          </w:tcPr>
          <w:p w14:paraId="7CADDB78" w14:textId="77777777" w:rsidR="00EE4355" w:rsidRPr="00EE4355" w:rsidRDefault="00EE4355" w:rsidP="00EE435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en-A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4C97837" w14:textId="77777777" w:rsidR="00EE4355" w:rsidRPr="00EE4355" w:rsidRDefault="00EE4355" w:rsidP="00EE435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AE"/>
              </w:rPr>
            </w:pPr>
            <w:r w:rsidRPr="00EE4355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en-AE"/>
              </w:rPr>
              <w:drawing>
                <wp:inline distT="0" distB="0" distL="0" distR="0" wp14:anchorId="2923E18C" wp14:editId="609080EA">
                  <wp:extent cx="6350" cy="6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5A5EE" w14:textId="77777777" w:rsidR="00EE4355" w:rsidRPr="00EE4355" w:rsidRDefault="00EE4355" w:rsidP="00EE435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AE"/>
              </w:rPr>
            </w:pPr>
            <w:r w:rsidRPr="00EE4355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en-AE"/>
              </w:rPr>
              <w:drawing>
                <wp:inline distT="0" distB="0" distL="0" distR="0" wp14:anchorId="22AE6EAC" wp14:editId="18D871E9">
                  <wp:extent cx="6350" cy="6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355" w:rsidRPr="00EE4355" w14:paraId="53E43DC8" w14:textId="77777777" w:rsidTr="00EE4355">
        <w:tc>
          <w:tcPr>
            <w:tcW w:w="0" w:type="auto"/>
            <w:gridSpan w:val="3"/>
            <w:vAlign w:val="center"/>
            <w:hideMark/>
          </w:tcPr>
          <w:tbl>
            <w:tblPr>
              <w:tblW w:w="13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EE4355" w:rsidRPr="00EE4355" w14:paraId="44174A7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5090931" w14:textId="77777777" w:rsidR="00EE4355" w:rsidRPr="00EE4355" w:rsidRDefault="00EE4355" w:rsidP="00EE4355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en-AE"/>
                    </w:rPr>
                  </w:pPr>
                  <w:r w:rsidRPr="00EE4355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en-AE"/>
                    </w:rPr>
                    <w:t>to me, lfarran@westga.edu, salma.brini.1@ulaval.ca, Sahbi, abdessatar, Khaled, Hajer</w:t>
                  </w:r>
                </w:p>
                <w:p w14:paraId="46B25FF0" w14:textId="77777777" w:rsidR="00EE4355" w:rsidRPr="00EE4355" w:rsidRDefault="00EE4355" w:rsidP="00EE4355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en-AE"/>
                    </w:rPr>
                  </w:pPr>
                  <w:r w:rsidRPr="00EE4355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en-AE"/>
                    </w:rPr>
                    <w:drawing>
                      <wp:inline distT="0" distB="0" distL="0" distR="0" wp14:anchorId="4296BEAD" wp14:editId="2C1DD42E">
                        <wp:extent cx="6350" cy="635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8F72C5" w14:textId="77777777" w:rsidR="00EE4355" w:rsidRPr="00EE4355" w:rsidRDefault="00EE4355" w:rsidP="00EE4355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en-A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32BF5E" w14:textId="77777777" w:rsidR="00EE4355" w:rsidRPr="00EE4355" w:rsidRDefault="00EE4355" w:rsidP="00EE435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n-AE"/>
              </w:rPr>
            </w:pPr>
          </w:p>
        </w:tc>
      </w:tr>
    </w:tbl>
    <w:p w14:paraId="76230A2E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Dear colleagues,</w:t>
      </w:r>
    </w:p>
    <w:p w14:paraId="394A6F76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77A2D94E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I hope this email finds you well.</w:t>
      </w:r>
    </w:p>
    <w:p w14:paraId="3D778491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2D2572A3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It gives me great pleasure to welcome our new colleagues to the AJAL team: </w:t>
      </w:r>
      <w:proofErr w:type="spellStart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Dr.</w:t>
      </w:r>
      <w:proofErr w:type="spellEnd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 xml:space="preserve"> Lama K. </w:t>
      </w:r>
      <w:proofErr w:type="spellStart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Farran</w:t>
      </w:r>
      <w:proofErr w:type="spellEnd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, </w:t>
      </w:r>
      <w:proofErr w:type="spellStart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Dr.</w:t>
      </w:r>
      <w:proofErr w:type="spellEnd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 xml:space="preserve"> Hanada Taha Thomure, and Ms. Salam </w:t>
      </w:r>
      <w:proofErr w:type="spellStart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Brini</w:t>
      </w:r>
      <w:proofErr w:type="spellEnd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. </w:t>
      </w:r>
      <w:r w:rsidRPr="00EE4355">
        <w:rPr>
          <w:rFonts w:ascii="Lucida Console" w:eastAsia="Times New Roman" w:hAnsi="Lucida Console" w:cs="Arial"/>
          <w:color w:val="000000"/>
          <w:sz w:val="24"/>
          <w:szCs w:val="24"/>
          <w:lang w:eastAsia="en-AE"/>
        </w:rPr>
        <w:t>I am confident AJAL will benefit from their contributions and their experience.</w:t>
      </w:r>
    </w:p>
    <w:p w14:paraId="10ABA764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24416871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color w:val="000000"/>
          <w:sz w:val="24"/>
          <w:szCs w:val="24"/>
          <w:lang w:eastAsia="en-AE"/>
        </w:rPr>
        <w:t>I would like to take this opportunity to update you on our current tasks and future plans.</w:t>
      </w:r>
    </w:p>
    <w:p w14:paraId="7C508AF8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38F036B8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1</w:t>
      </w:r>
      <w:r w:rsidRPr="00EE4355">
        <w:rPr>
          <w:rFonts w:ascii="Lucida Console" w:eastAsia="Times New Roman" w:hAnsi="Lucida Console" w:cs="Arial"/>
          <w:color w:val="000000"/>
          <w:sz w:val="24"/>
          <w:szCs w:val="24"/>
          <w:lang w:eastAsia="en-AE"/>
        </w:rPr>
        <w:t>. </w:t>
      </w:r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 xml:space="preserve">Ms. </w:t>
      </w:r>
      <w:proofErr w:type="spellStart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Hajer</w:t>
      </w:r>
      <w:proofErr w:type="spellEnd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 xml:space="preserve"> Braham </w:t>
      </w:r>
      <w:r w:rsidRPr="00EE4355">
        <w:rPr>
          <w:rFonts w:ascii="Lucida Console" w:eastAsia="Times New Roman" w:hAnsi="Lucida Console" w:cs="Arial"/>
          <w:color w:val="000000"/>
          <w:sz w:val="24"/>
          <w:szCs w:val="24"/>
          <w:lang w:eastAsia="en-AE"/>
        </w:rPr>
        <w:t>and </w:t>
      </w:r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 xml:space="preserve">Ms. Salma </w:t>
      </w:r>
      <w:proofErr w:type="spellStart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Brini</w:t>
      </w:r>
      <w:proofErr w:type="spellEnd"/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 </w:t>
      </w:r>
      <w:r w:rsidRPr="00EE4355">
        <w:rPr>
          <w:rFonts w:ascii="Lucida Console" w:eastAsia="Times New Roman" w:hAnsi="Lucida Console" w:cs="Arial"/>
          <w:color w:val="000000"/>
          <w:sz w:val="24"/>
          <w:szCs w:val="24"/>
          <w:lang w:eastAsia="en-AE"/>
        </w:rPr>
        <w:t>will be in charge of corresponding with authors and reviewers. We count on you two to help us increase the Journal's </w:t>
      </w:r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visibility </w:t>
      </w:r>
      <w:r w:rsidRPr="00EE4355">
        <w:rPr>
          <w:rFonts w:ascii="Lucida Console" w:eastAsia="Times New Roman" w:hAnsi="Lucida Console" w:cs="Arial"/>
          <w:color w:val="000000"/>
          <w:sz w:val="24"/>
          <w:szCs w:val="24"/>
          <w:lang w:eastAsia="en-AE"/>
        </w:rPr>
        <w:t>and obtain </w:t>
      </w:r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new indexations</w:t>
      </w:r>
      <w:r w:rsidRPr="00EE4355">
        <w:rPr>
          <w:rFonts w:ascii="Lucida Console" w:eastAsia="Times New Roman" w:hAnsi="Lucida Console" w:cs="Arial"/>
          <w:color w:val="000000"/>
          <w:sz w:val="24"/>
          <w:szCs w:val="24"/>
          <w:lang w:eastAsia="en-AE"/>
        </w:rPr>
        <w:t>.          </w:t>
      </w:r>
      <w:r w:rsidRPr="00EE4355">
        <w:rPr>
          <w:rFonts w:ascii="Lucida Console" w:eastAsia="Times New Roman" w:hAnsi="Lucida Console" w:cs="Arial"/>
          <w:b/>
          <w:bCs/>
          <w:color w:val="000000"/>
          <w:sz w:val="24"/>
          <w:szCs w:val="24"/>
          <w:lang w:eastAsia="en-AE"/>
        </w:rPr>
        <w:t> </w:t>
      </w: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  </w:t>
      </w:r>
    </w:p>
    <w:p w14:paraId="726FF699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4C544FE8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 xml:space="preserve">2. </w:t>
      </w:r>
      <w:proofErr w:type="spellStart"/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Dr.</w:t>
      </w:r>
      <w:proofErr w:type="spellEnd"/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 xml:space="preserve"> Lama K. </w:t>
      </w:r>
      <w:proofErr w:type="spellStart"/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Farran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 and </w:t>
      </w:r>
      <w:proofErr w:type="spellStart"/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Dr.</w:t>
      </w:r>
      <w:proofErr w:type="spellEnd"/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 xml:space="preserve"> Hanada Taha Thomure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 are working on a Call for Papers for a future AJAL Special Issue. They are working on a topic where their respective specialisms converge.</w:t>
      </w:r>
    </w:p>
    <w:p w14:paraId="598A48BA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2914F26B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3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. Ms. 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Brini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will join Ms. Braham as Section Editor.</w:t>
      </w:r>
    </w:p>
    <w:p w14:paraId="23A4CD76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046AF280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4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. 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Dr.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Farran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and Dr Thomure will be added to the list of Editors. The whole list shall be revised in the near future. </w:t>
      </w:r>
    </w:p>
    <w:p w14:paraId="15E5C8AF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2B508D2F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5. 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Vol 6, No.</w:t>
      </w:r>
      <w:proofErr w:type="gram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2</w:t>
      </w: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 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 shall</w:t>
      </w:r>
      <w:proofErr w:type="gram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be a Special Issue on Academic Discourse in the Outer and Expanding Circles. It will include </w:t>
      </w: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1.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 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Marii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Abdeljaouad's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paper, </w:t>
      </w: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2.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 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Cuneyt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Demir's paper, and </w:t>
      </w: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3.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 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Almonassar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Taieb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&amp; 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Naoual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Toumi's</w:t>
      </w:r>
      <w:proofErr w:type="spellEnd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 paper. The three papers will be receiving a final round of proof-reading and editing. </w:t>
      </w:r>
    </w:p>
    <w:p w14:paraId="4C4512F9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10F5BE90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b/>
          <w:bCs/>
          <w:sz w:val="24"/>
          <w:szCs w:val="24"/>
          <w:lang w:eastAsia="en-AE"/>
        </w:rPr>
        <w:t>6. Suggestion: </w:t>
      </w: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We could think of adding below CALL For Papers, Call for Book Reviews on the Journal Homepage. We could select 3 to 5 newly published book titles and invite authors to submit a Book Review paper!</w:t>
      </w:r>
    </w:p>
    <w:p w14:paraId="3E9C6790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113DE392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Thank you again for all the efforts you have made and will be making.</w:t>
      </w:r>
    </w:p>
    <w:p w14:paraId="0E500CDE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300A564C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Sincerely, </w:t>
      </w:r>
    </w:p>
    <w:p w14:paraId="179D7D8D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0FE638D5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0E1EF61C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 xml:space="preserve">Habib </w:t>
      </w:r>
      <w:proofErr w:type="spellStart"/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Abdesslem</w:t>
      </w:r>
      <w:proofErr w:type="spellEnd"/>
    </w:p>
    <w:p w14:paraId="54D44286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6E08EAEA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672903D9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Editor-in-Chief </w:t>
      </w:r>
      <w:r w:rsidRPr="00EE4355">
        <w:rPr>
          <w:rFonts w:ascii="Lucida Console" w:eastAsia="Times New Roman" w:hAnsi="Lucida Console" w:cs="Arial"/>
          <w:i/>
          <w:iCs/>
          <w:sz w:val="24"/>
          <w:szCs w:val="24"/>
          <w:lang w:eastAsia="en-AE"/>
        </w:rPr>
        <w:t>Arab Journal of Applied Linguistics</w:t>
      </w:r>
    </w:p>
    <w:p w14:paraId="2B858AF4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3D30746E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  <w:r w:rsidRPr="00EE4355">
        <w:rPr>
          <w:rFonts w:ascii="Lucida Console" w:eastAsia="Times New Roman" w:hAnsi="Lucida Console" w:cs="Arial"/>
          <w:sz w:val="24"/>
          <w:szCs w:val="24"/>
          <w:lang w:eastAsia="en-AE"/>
        </w:rPr>
        <w:t>  </w:t>
      </w:r>
    </w:p>
    <w:p w14:paraId="06EF65DF" w14:textId="77777777" w:rsidR="00EE4355" w:rsidRPr="00EE4355" w:rsidRDefault="00EE4355" w:rsidP="00EE4355">
      <w:pPr>
        <w:spacing w:after="0" w:line="240" w:lineRule="auto"/>
        <w:rPr>
          <w:rFonts w:ascii="Lucida Console" w:eastAsia="Times New Roman" w:hAnsi="Lucida Console" w:cs="Arial"/>
          <w:sz w:val="24"/>
          <w:szCs w:val="24"/>
          <w:lang w:eastAsia="en-AE"/>
        </w:rPr>
      </w:pPr>
    </w:p>
    <w:p w14:paraId="21CC698C" w14:textId="77777777" w:rsidR="00E50C00" w:rsidRDefault="00E50C00"/>
    <w:sectPr w:rsidR="00E50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5"/>
    <w:rsid w:val="00E50C00"/>
    <w:rsid w:val="00E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115E"/>
  <w15:chartTrackingRefBased/>
  <w15:docId w15:val="{240A21B1-B20F-4E9A-AD16-E2644EC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34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00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930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0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0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46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0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4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0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5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8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9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2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5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0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0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4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4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hanada Taha</dc:creator>
  <cp:keywords/>
  <dc:description/>
  <cp:lastModifiedBy>hanada Taha</cp:lastModifiedBy>
  <cp:revision>1</cp:revision>
  <dcterms:created xsi:type="dcterms:W3CDTF">2021-10-21T10:06:00Z</dcterms:created>
  <dcterms:modified xsi:type="dcterms:W3CDTF">2021-10-21T10:07:00Z</dcterms:modified>
</cp:coreProperties>
</file>