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EC5" w:rsidRPr="00383EC5" w:rsidRDefault="00383EC5" w:rsidP="00383EC5">
      <w:pPr>
        <w:jc w:val="center"/>
        <w:rPr>
          <w:rFonts w:ascii="Sakkal Majalla" w:hAnsi="Sakkal Majalla" w:cs="Sakkal Majalla"/>
          <w:b/>
          <w:bCs/>
          <w:sz w:val="38"/>
          <w:szCs w:val="38"/>
          <w:rtl/>
          <w:lang w:bidi="ar-JO"/>
        </w:rPr>
      </w:pPr>
      <w:r w:rsidRPr="00383EC5">
        <w:rPr>
          <w:rFonts w:ascii="Sakkal Majalla" w:hAnsi="Sakkal Majalla" w:cs="Sakkal Majalla" w:hint="cs"/>
          <w:b/>
          <w:bCs/>
          <w:sz w:val="38"/>
          <w:szCs w:val="38"/>
          <w:rtl/>
          <w:lang w:bidi="ar-JO"/>
        </w:rPr>
        <w:t>تقييم</w:t>
      </w:r>
    </w:p>
    <w:p w:rsidR="00383EC5" w:rsidRPr="00383EC5" w:rsidRDefault="00383EC5" w:rsidP="00383EC5">
      <w:pPr>
        <w:jc w:val="center"/>
        <w:rPr>
          <w:rFonts w:ascii="Sakkal Majalla" w:hAnsi="Sakkal Majalla" w:cs="Sakkal Majalla" w:hint="cs"/>
          <w:b/>
          <w:bCs/>
          <w:sz w:val="36"/>
          <w:szCs w:val="36"/>
          <w:rtl/>
          <w:lang w:bidi="ar-JO"/>
        </w:rPr>
      </w:pPr>
      <w:r w:rsidRPr="00383EC5">
        <w:rPr>
          <w:rFonts w:ascii="Sakkal Majalla" w:hAnsi="Sakkal Majalla" w:cs="Sakkal Majalla"/>
          <w:b/>
          <w:bCs/>
          <w:sz w:val="36"/>
          <w:szCs w:val="36"/>
          <w:rtl/>
          <w:lang w:bidi="ar-JO"/>
        </w:rPr>
        <w:t>الخطة الدراسية المحدثة</w:t>
      </w:r>
    </w:p>
    <w:p w:rsidR="00383EC5" w:rsidRPr="00383EC5" w:rsidRDefault="00383EC5" w:rsidP="00383EC5">
      <w:pPr>
        <w:jc w:val="center"/>
        <w:rPr>
          <w:rFonts w:ascii="Sakkal Majalla" w:hAnsi="Sakkal Majalla" w:cs="Sakkal Majalla"/>
          <w:b/>
          <w:bCs/>
          <w:sz w:val="36"/>
          <w:szCs w:val="36"/>
          <w:rtl/>
          <w:lang w:bidi="ar-JO"/>
        </w:rPr>
      </w:pPr>
      <w:r w:rsidRPr="00383EC5">
        <w:rPr>
          <w:rFonts w:ascii="Sakkal Majalla" w:hAnsi="Sakkal Majalla" w:cs="Sakkal Majalla"/>
          <w:b/>
          <w:bCs/>
          <w:sz w:val="36"/>
          <w:szCs w:val="36"/>
          <w:rtl/>
          <w:lang w:bidi="ar-JO"/>
        </w:rPr>
        <w:t>لقسم اللغة العربية</w:t>
      </w:r>
      <w:r w:rsidRPr="00383EC5">
        <w:rPr>
          <w:rFonts w:ascii="Sakkal Majalla" w:hAnsi="Sakkal Majalla" w:cs="Sakkal Majalla" w:hint="cs"/>
          <w:b/>
          <w:bCs/>
          <w:sz w:val="36"/>
          <w:szCs w:val="36"/>
          <w:rtl/>
          <w:lang w:bidi="ar-JO"/>
        </w:rPr>
        <w:t xml:space="preserve"> في جا</w:t>
      </w:r>
      <w:r>
        <w:rPr>
          <w:rFonts w:ascii="Sakkal Majalla" w:hAnsi="Sakkal Majalla" w:cs="Sakkal Majalla" w:hint="cs"/>
          <w:b/>
          <w:bCs/>
          <w:sz w:val="36"/>
          <w:szCs w:val="36"/>
          <w:rtl/>
          <w:lang w:bidi="ar-JO"/>
        </w:rPr>
        <w:t>معة الأميرة نورة بنت عبد الرحمن</w:t>
      </w:r>
    </w:p>
    <w:p w:rsidR="00383EC5" w:rsidRDefault="00383EC5" w:rsidP="00383EC5">
      <w:pPr>
        <w:jc w:val="center"/>
        <w:rPr>
          <w:rFonts w:ascii="Sakkal Majalla" w:hAnsi="Sakkal Majalla" w:cs="Sakkal Majalla" w:hint="cs"/>
          <w:b/>
          <w:bCs/>
          <w:sz w:val="36"/>
          <w:szCs w:val="36"/>
          <w:rtl/>
          <w:lang w:bidi="ar-JO"/>
        </w:rPr>
      </w:pPr>
    </w:p>
    <w:p w:rsidR="00383EC5" w:rsidRDefault="00383EC5" w:rsidP="00383EC5">
      <w:pPr>
        <w:jc w:val="center"/>
        <w:rPr>
          <w:rFonts w:ascii="Sakkal Majalla" w:hAnsi="Sakkal Majalla" w:cs="Sakkal Majalla"/>
          <w:b/>
          <w:bCs/>
          <w:sz w:val="36"/>
          <w:szCs w:val="36"/>
          <w:rtl/>
          <w:lang w:bidi="ar-JO"/>
        </w:rPr>
      </w:pPr>
    </w:p>
    <w:p w:rsidR="00A349FE" w:rsidRPr="00A349FE" w:rsidRDefault="00A349FE" w:rsidP="00A349FE">
      <w:pPr>
        <w:rPr>
          <w:rFonts w:ascii="Sakkal Majalla" w:hAnsi="Sakkal Majalla" w:cs="Sakkal Majalla"/>
          <w:b/>
          <w:bCs/>
          <w:sz w:val="36"/>
          <w:szCs w:val="36"/>
          <w:rtl/>
          <w:lang w:bidi="ar-JO"/>
        </w:rPr>
      </w:pPr>
      <w:r w:rsidRPr="00A349FE">
        <w:rPr>
          <w:rFonts w:ascii="Sakkal Majalla" w:hAnsi="Sakkal Majalla" w:cs="Sakkal Majalla"/>
          <w:b/>
          <w:bCs/>
          <w:sz w:val="36"/>
          <w:szCs w:val="36"/>
          <w:rtl/>
          <w:lang w:bidi="ar-JO"/>
        </w:rPr>
        <w:t>الأخ الدكتور عائض الشهراني حفظه الله ورعاه</w:t>
      </w:r>
    </w:p>
    <w:p w:rsidR="00A349FE" w:rsidRDefault="00A349FE" w:rsidP="00A349FE">
      <w:pPr>
        <w:rPr>
          <w:rFonts w:ascii="Sakkal Majalla" w:hAnsi="Sakkal Majalla" w:cs="Sakkal Majalla"/>
          <w:b/>
          <w:bCs/>
          <w:sz w:val="36"/>
          <w:szCs w:val="36"/>
          <w:rtl/>
          <w:lang w:bidi="ar-JO"/>
        </w:rPr>
      </w:pPr>
      <w:r w:rsidRPr="00A349FE">
        <w:rPr>
          <w:rFonts w:ascii="Sakkal Majalla" w:hAnsi="Sakkal Majalla" w:cs="Sakkal Majalla"/>
          <w:b/>
          <w:bCs/>
          <w:sz w:val="36"/>
          <w:szCs w:val="36"/>
          <w:rtl/>
          <w:lang w:bidi="ar-JO"/>
        </w:rPr>
        <w:t>تحية طيبة وبعد</w:t>
      </w:r>
    </w:p>
    <w:p w:rsidR="006E2699" w:rsidRPr="00A349FE" w:rsidRDefault="006E2699" w:rsidP="00A349FE">
      <w:pPr>
        <w:rPr>
          <w:rFonts w:ascii="Sakkal Majalla" w:hAnsi="Sakkal Majalla" w:cs="Sakkal Majalla"/>
          <w:b/>
          <w:bCs/>
          <w:sz w:val="36"/>
          <w:szCs w:val="36"/>
          <w:rtl/>
          <w:lang w:bidi="ar-JO"/>
        </w:rPr>
      </w:pPr>
    </w:p>
    <w:p w:rsidR="00A349FE" w:rsidRPr="00A349FE" w:rsidRDefault="00A349FE" w:rsidP="00A349FE">
      <w:pPr>
        <w:rPr>
          <w:rFonts w:ascii="Sakkal Majalla" w:hAnsi="Sakkal Majalla" w:cs="Sakkal Majalla"/>
          <w:b/>
          <w:bCs/>
          <w:sz w:val="36"/>
          <w:szCs w:val="36"/>
          <w:rtl/>
          <w:lang w:bidi="ar-JO"/>
        </w:rPr>
      </w:pPr>
      <w:r w:rsidRPr="00A349FE">
        <w:rPr>
          <w:rFonts w:ascii="Sakkal Majalla" w:hAnsi="Sakkal Majalla" w:cs="Sakkal Majalla"/>
          <w:b/>
          <w:bCs/>
          <w:sz w:val="36"/>
          <w:szCs w:val="36"/>
          <w:rtl/>
          <w:lang w:bidi="ar-JO"/>
        </w:rPr>
        <w:t>فقط اطلعت على الوثائق الثلاثة الآتية، وهي:</w:t>
      </w:r>
    </w:p>
    <w:p w:rsidR="00A349FE" w:rsidRPr="00A349FE" w:rsidRDefault="00A349FE" w:rsidP="00A349FE">
      <w:pPr>
        <w:pStyle w:val="ListParagraph"/>
        <w:numPr>
          <w:ilvl w:val="0"/>
          <w:numId w:val="1"/>
        </w:numPr>
        <w:rPr>
          <w:rFonts w:ascii="Sakkal Majalla" w:hAnsi="Sakkal Majalla" w:cs="Sakkal Majalla"/>
          <w:b/>
          <w:bCs/>
          <w:sz w:val="36"/>
          <w:szCs w:val="36"/>
          <w:lang w:bidi="ar-JO"/>
        </w:rPr>
      </w:pPr>
      <w:r w:rsidRPr="00A349FE">
        <w:rPr>
          <w:rFonts w:ascii="Sakkal Majalla" w:hAnsi="Sakkal Majalla" w:cs="Sakkal Majalla"/>
          <w:b/>
          <w:bCs/>
          <w:sz w:val="36"/>
          <w:szCs w:val="36"/>
          <w:rtl/>
          <w:lang w:bidi="ar-JO"/>
        </w:rPr>
        <w:t>المعايير الأكاديمية لمحتوى برامج اللغة العربية في مؤسسات التعليم العالي السعودية</w:t>
      </w:r>
      <w:r w:rsidR="006E2699">
        <w:rPr>
          <w:rFonts w:ascii="Sakkal Majalla" w:hAnsi="Sakkal Majalla" w:cs="Sakkal Majalla" w:hint="cs"/>
          <w:b/>
          <w:bCs/>
          <w:sz w:val="36"/>
          <w:szCs w:val="36"/>
          <w:rtl/>
          <w:lang w:bidi="ar-JO"/>
        </w:rPr>
        <w:t xml:space="preserve"> الصادرة عن الهيئة الوطنية للتقويم والاعتماد الأكاديمي.</w:t>
      </w:r>
    </w:p>
    <w:p w:rsidR="00A349FE" w:rsidRPr="00A349FE" w:rsidRDefault="00A349FE" w:rsidP="00901C83">
      <w:pPr>
        <w:pStyle w:val="ListParagraph"/>
        <w:numPr>
          <w:ilvl w:val="0"/>
          <w:numId w:val="1"/>
        </w:numPr>
        <w:jc w:val="both"/>
        <w:rPr>
          <w:rFonts w:ascii="Sakkal Majalla" w:hAnsi="Sakkal Majalla" w:cs="Sakkal Majalla"/>
          <w:b/>
          <w:bCs/>
          <w:sz w:val="36"/>
          <w:szCs w:val="36"/>
          <w:lang w:bidi="ar-JO"/>
        </w:rPr>
      </w:pPr>
      <w:r w:rsidRPr="00A349FE">
        <w:rPr>
          <w:rFonts w:ascii="Sakkal Majalla" w:hAnsi="Sakkal Majalla" w:cs="Sakkal Majalla"/>
          <w:b/>
          <w:bCs/>
          <w:sz w:val="36"/>
          <w:szCs w:val="36"/>
          <w:rtl/>
          <w:lang w:bidi="ar-JO"/>
        </w:rPr>
        <w:t>وثيقة المسح المعلوماتي للبرامج المناظرة في أقسام اللغة العربية.</w:t>
      </w:r>
    </w:p>
    <w:p w:rsidR="00653641" w:rsidRDefault="00A349FE" w:rsidP="00653641">
      <w:pPr>
        <w:pStyle w:val="ListParagraph"/>
        <w:numPr>
          <w:ilvl w:val="0"/>
          <w:numId w:val="1"/>
        </w:numPr>
        <w:jc w:val="both"/>
        <w:rPr>
          <w:rFonts w:ascii="Sakkal Majalla" w:hAnsi="Sakkal Majalla" w:cs="Sakkal Majalla"/>
          <w:b/>
          <w:bCs/>
          <w:sz w:val="36"/>
          <w:szCs w:val="36"/>
          <w:lang w:bidi="ar-JO"/>
        </w:rPr>
      </w:pPr>
      <w:r w:rsidRPr="00A349FE">
        <w:rPr>
          <w:rFonts w:ascii="Sakkal Majalla" w:hAnsi="Sakkal Majalla" w:cs="Sakkal Majalla"/>
          <w:b/>
          <w:bCs/>
          <w:sz w:val="36"/>
          <w:szCs w:val="36"/>
          <w:rtl/>
          <w:lang w:bidi="ar-JO"/>
        </w:rPr>
        <w:t>الخطة الدراسية المحدثة لقسم اللغة العربية</w:t>
      </w:r>
      <w:r w:rsidR="006E2699">
        <w:rPr>
          <w:rFonts w:ascii="Sakkal Majalla" w:hAnsi="Sakkal Majalla" w:cs="Sakkal Majalla" w:hint="cs"/>
          <w:b/>
          <w:bCs/>
          <w:sz w:val="36"/>
          <w:szCs w:val="36"/>
          <w:rtl/>
          <w:lang w:bidi="ar-JO"/>
        </w:rPr>
        <w:t xml:space="preserve"> في كلية الآداب في جامعة الأميرة نورة بنت عبد الرحمن.</w:t>
      </w:r>
    </w:p>
    <w:p w:rsidR="006E2699" w:rsidRPr="00653641" w:rsidRDefault="006E2699" w:rsidP="00653641">
      <w:pPr>
        <w:jc w:val="both"/>
        <w:rPr>
          <w:rFonts w:ascii="Sakkal Majalla" w:hAnsi="Sakkal Majalla" w:cs="Sakkal Majalla"/>
          <w:b/>
          <w:bCs/>
          <w:sz w:val="36"/>
          <w:szCs w:val="36"/>
          <w:lang w:bidi="ar-JO"/>
        </w:rPr>
      </w:pPr>
      <w:r w:rsidRPr="00653641">
        <w:rPr>
          <w:rFonts w:ascii="Sakkal Majalla" w:hAnsi="Sakkal Majalla" w:cs="Sakkal Majalla" w:hint="cs"/>
          <w:b/>
          <w:bCs/>
          <w:sz w:val="36"/>
          <w:szCs w:val="36"/>
          <w:rtl/>
          <w:lang w:bidi="ar-JO"/>
        </w:rPr>
        <w:t xml:space="preserve">لغرض تقييم </w:t>
      </w:r>
      <w:r w:rsidRPr="00653641">
        <w:rPr>
          <w:rFonts w:ascii="Sakkal Majalla" w:hAnsi="Sakkal Majalla" w:cs="Sakkal Majalla"/>
          <w:b/>
          <w:bCs/>
          <w:sz w:val="36"/>
          <w:szCs w:val="36"/>
          <w:rtl/>
          <w:lang w:bidi="ar-JO"/>
        </w:rPr>
        <w:t>الخطة الدراسية المحدثة لقسم اللغة العربية</w:t>
      </w:r>
      <w:r w:rsidRPr="00653641">
        <w:rPr>
          <w:rFonts w:ascii="Sakkal Majalla" w:hAnsi="Sakkal Majalla" w:cs="Sakkal Majalla" w:hint="cs"/>
          <w:b/>
          <w:bCs/>
          <w:sz w:val="36"/>
          <w:szCs w:val="36"/>
          <w:rtl/>
          <w:lang w:bidi="ar-JO"/>
        </w:rPr>
        <w:t xml:space="preserve"> في </w:t>
      </w:r>
      <w:r w:rsidRPr="00653641">
        <w:rPr>
          <w:rFonts w:ascii="Sakkal Majalla" w:hAnsi="Sakkal Majalla" w:cs="Sakkal Majalla" w:hint="cs"/>
          <w:b/>
          <w:bCs/>
          <w:sz w:val="36"/>
          <w:szCs w:val="36"/>
          <w:rtl/>
          <w:lang w:bidi="ar-JO"/>
        </w:rPr>
        <w:t>جامعة الأميرة نورة بنت عبد الرحمن.</w:t>
      </w:r>
      <w:r w:rsidRPr="00653641">
        <w:rPr>
          <w:rFonts w:ascii="Sakkal Majalla" w:hAnsi="Sakkal Majalla" w:cs="Sakkal Majalla" w:hint="cs"/>
          <w:b/>
          <w:bCs/>
          <w:sz w:val="36"/>
          <w:szCs w:val="36"/>
          <w:rtl/>
          <w:lang w:bidi="ar-JO"/>
        </w:rPr>
        <w:t xml:space="preserve"> ويمكن القول بأن ملاحظاتي تندرج في </w:t>
      </w:r>
      <w:r w:rsidR="00383EC5" w:rsidRPr="00653641">
        <w:rPr>
          <w:rFonts w:ascii="Sakkal Majalla" w:hAnsi="Sakkal Majalla" w:cs="Sakkal Majalla" w:hint="cs"/>
          <w:b/>
          <w:bCs/>
          <w:sz w:val="36"/>
          <w:szCs w:val="36"/>
          <w:rtl/>
          <w:lang w:bidi="ar-JO"/>
        </w:rPr>
        <w:t>خمسة</w:t>
      </w:r>
      <w:r w:rsidRPr="00653641">
        <w:rPr>
          <w:rFonts w:ascii="Sakkal Majalla" w:hAnsi="Sakkal Majalla" w:cs="Sakkal Majalla" w:hint="cs"/>
          <w:b/>
          <w:bCs/>
          <w:sz w:val="36"/>
          <w:szCs w:val="36"/>
          <w:rtl/>
          <w:lang w:bidi="ar-JO"/>
        </w:rPr>
        <w:t xml:space="preserve"> محاور رئيسيّة، وهي:</w:t>
      </w:r>
    </w:p>
    <w:p w:rsidR="00383EC5" w:rsidRDefault="00383EC5" w:rsidP="00901C83">
      <w:pPr>
        <w:jc w:val="both"/>
        <w:rPr>
          <w:rFonts w:ascii="Sakkal Majalla" w:hAnsi="Sakkal Majalla" w:cs="Sakkal Majalla"/>
          <w:b/>
          <w:bCs/>
          <w:sz w:val="36"/>
          <w:szCs w:val="36"/>
          <w:rtl/>
          <w:lang w:bidi="ar-JO"/>
        </w:rPr>
      </w:pPr>
    </w:p>
    <w:p w:rsidR="006E2699" w:rsidRPr="00617011" w:rsidRDefault="00617011" w:rsidP="00901C83">
      <w:pPr>
        <w:jc w:val="both"/>
        <w:rPr>
          <w:rFonts w:ascii="Sakkal Majalla" w:hAnsi="Sakkal Majalla" w:cs="Sakkal Majalla" w:hint="cs"/>
          <w:b/>
          <w:bCs/>
          <w:sz w:val="36"/>
          <w:szCs w:val="36"/>
          <w:lang w:bidi="ar-JO"/>
        </w:rPr>
      </w:pPr>
      <w:r w:rsidRPr="00617011">
        <w:rPr>
          <w:rFonts w:ascii="Sakkal Majalla" w:hAnsi="Sakkal Majalla" w:cs="Sakkal Majalla" w:hint="cs"/>
          <w:b/>
          <w:bCs/>
          <w:sz w:val="36"/>
          <w:szCs w:val="36"/>
          <w:rtl/>
          <w:lang w:bidi="ar-JO"/>
        </w:rPr>
        <w:t>المحور الأول:</w:t>
      </w:r>
    </w:p>
    <w:p w:rsidR="006E2699" w:rsidRDefault="00617011" w:rsidP="00901C83">
      <w:pPr>
        <w:pStyle w:val="ListParagraph"/>
        <w:numPr>
          <w:ilvl w:val="1"/>
          <w:numId w:val="1"/>
        </w:numPr>
        <w:jc w:val="both"/>
        <w:rPr>
          <w:rFonts w:ascii="Sakkal Majalla" w:hAnsi="Sakkal Majalla" w:cs="Sakkal Majalla"/>
          <w:b/>
          <w:bCs/>
          <w:sz w:val="36"/>
          <w:szCs w:val="36"/>
          <w:lang w:bidi="ar-JO"/>
        </w:rPr>
      </w:pPr>
      <w:r>
        <w:rPr>
          <w:rFonts w:ascii="Sakkal Majalla" w:hAnsi="Sakkal Majalla" w:cs="Sakkal Majalla" w:hint="cs"/>
          <w:b/>
          <w:bCs/>
          <w:sz w:val="36"/>
          <w:szCs w:val="36"/>
          <w:rtl/>
          <w:lang w:bidi="ar-JO"/>
        </w:rPr>
        <w:t xml:space="preserve">تبدو الخطط الدراسية المحدثة متوائمة ومنسجمة ومتناغمة إلى حدٍ بعيد مع </w:t>
      </w:r>
      <w:r w:rsidRPr="00A349FE">
        <w:rPr>
          <w:rFonts w:ascii="Sakkal Majalla" w:hAnsi="Sakkal Majalla" w:cs="Sakkal Majalla"/>
          <w:b/>
          <w:bCs/>
          <w:sz w:val="36"/>
          <w:szCs w:val="36"/>
          <w:rtl/>
          <w:lang w:bidi="ar-JO"/>
        </w:rPr>
        <w:t xml:space="preserve">المعايير الأكاديمية لمحتوى برامج اللغة العربية في </w:t>
      </w:r>
      <w:r w:rsidRPr="00A349FE">
        <w:rPr>
          <w:rFonts w:ascii="Sakkal Majalla" w:hAnsi="Sakkal Majalla" w:cs="Sakkal Majalla"/>
          <w:b/>
          <w:bCs/>
          <w:sz w:val="36"/>
          <w:szCs w:val="36"/>
          <w:rtl/>
          <w:lang w:bidi="ar-JO"/>
        </w:rPr>
        <w:lastRenderedPageBreak/>
        <w:t>مؤسسات التعليم العالي السعودية</w:t>
      </w:r>
      <w:r>
        <w:rPr>
          <w:rFonts w:ascii="Sakkal Majalla" w:hAnsi="Sakkal Majalla" w:cs="Sakkal Majalla" w:hint="cs"/>
          <w:b/>
          <w:bCs/>
          <w:sz w:val="36"/>
          <w:szCs w:val="36"/>
          <w:rtl/>
          <w:lang w:bidi="ar-JO"/>
        </w:rPr>
        <w:t xml:space="preserve"> الصادرة عن الهيئة الوطنية للتقويم والاعتماد الأكاديمي</w:t>
      </w:r>
      <w:r>
        <w:rPr>
          <w:rFonts w:ascii="Sakkal Majalla" w:hAnsi="Sakkal Majalla" w:cs="Sakkal Majalla" w:hint="cs"/>
          <w:b/>
          <w:bCs/>
          <w:sz w:val="36"/>
          <w:szCs w:val="36"/>
          <w:rtl/>
          <w:lang w:bidi="ar-JO"/>
        </w:rPr>
        <w:t>، ولكن</w:t>
      </w:r>
      <w:r w:rsidR="00653641">
        <w:rPr>
          <w:rFonts w:ascii="Sakkal Majalla" w:hAnsi="Sakkal Majalla" w:cs="Sakkal Majalla" w:hint="cs"/>
          <w:b/>
          <w:bCs/>
          <w:sz w:val="36"/>
          <w:szCs w:val="36"/>
          <w:rtl/>
          <w:lang w:bidi="ar-JO"/>
        </w:rPr>
        <w:t>ه</w:t>
      </w:r>
      <w:r>
        <w:rPr>
          <w:rFonts w:ascii="Sakkal Majalla" w:hAnsi="Sakkal Majalla" w:cs="Sakkal Majalla" w:hint="cs"/>
          <w:b/>
          <w:bCs/>
          <w:sz w:val="36"/>
          <w:szCs w:val="36"/>
          <w:rtl/>
          <w:lang w:bidi="ar-JO"/>
        </w:rPr>
        <w:t>ا في ظني تحتاج لبعض التعديلات البسيطة، حيث لو أخذ بها لكانت متناغمة معها بشكل شبه تام.</w:t>
      </w:r>
    </w:p>
    <w:p w:rsidR="00653641" w:rsidRDefault="00653641" w:rsidP="00653641">
      <w:pPr>
        <w:pStyle w:val="ListParagraph"/>
        <w:ind w:left="1440"/>
        <w:jc w:val="both"/>
        <w:rPr>
          <w:rFonts w:ascii="Sakkal Majalla" w:hAnsi="Sakkal Majalla" w:cs="Sakkal Majalla"/>
          <w:b/>
          <w:bCs/>
          <w:sz w:val="36"/>
          <w:szCs w:val="36"/>
          <w:lang w:bidi="ar-JO"/>
        </w:rPr>
      </w:pPr>
    </w:p>
    <w:p w:rsidR="00617011" w:rsidRPr="00617011" w:rsidRDefault="00617011" w:rsidP="00617011">
      <w:pPr>
        <w:rPr>
          <w:rFonts w:ascii="Sakkal Majalla" w:hAnsi="Sakkal Majalla" w:cs="Sakkal Majalla" w:hint="cs"/>
          <w:b/>
          <w:bCs/>
          <w:sz w:val="36"/>
          <w:szCs w:val="36"/>
          <w:lang w:bidi="ar-JO"/>
        </w:rPr>
      </w:pPr>
      <w:r>
        <w:rPr>
          <w:rFonts w:ascii="Sakkal Majalla" w:hAnsi="Sakkal Majalla" w:cs="Sakkal Majalla" w:hint="cs"/>
          <w:b/>
          <w:bCs/>
          <w:sz w:val="36"/>
          <w:szCs w:val="36"/>
          <w:rtl/>
          <w:lang w:bidi="ar-JO"/>
        </w:rPr>
        <w:t>المحور الثاني:</w:t>
      </w:r>
    </w:p>
    <w:p w:rsidR="00617011" w:rsidRDefault="00456BF3" w:rsidP="00653641">
      <w:pPr>
        <w:pStyle w:val="ListParagraph"/>
        <w:numPr>
          <w:ilvl w:val="1"/>
          <w:numId w:val="1"/>
        </w:numPr>
        <w:jc w:val="both"/>
        <w:rPr>
          <w:rFonts w:ascii="Sakkal Majalla" w:hAnsi="Sakkal Majalla" w:cs="Sakkal Majalla"/>
          <w:b/>
          <w:bCs/>
          <w:sz w:val="36"/>
          <w:szCs w:val="36"/>
          <w:lang w:bidi="ar-JO"/>
        </w:rPr>
      </w:pPr>
      <w:r>
        <w:rPr>
          <w:rFonts w:ascii="Sakkal Majalla" w:hAnsi="Sakkal Majalla" w:cs="Sakkal Majalla" w:hint="cs"/>
          <w:b/>
          <w:bCs/>
          <w:sz w:val="36"/>
          <w:szCs w:val="36"/>
          <w:rtl/>
          <w:lang w:bidi="ar-JO"/>
        </w:rPr>
        <w:t xml:space="preserve">جاءت توصيفات </w:t>
      </w:r>
      <w:r w:rsidR="00653641">
        <w:rPr>
          <w:rFonts w:ascii="Sakkal Majalla" w:hAnsi="Sakkal Majalla" w:cs="Sakkal Majalla" w:hint="cs"/>
          <w:b/>
          <w:bCs/>
          <w:sz w:val="36"/>
          <w:szCs w:val="36"/>
          <w:rtl/>
          <w:lang w:bidi="ar-JO"/>
        </w:rPr>
        <w:t xml:space="preserve">المقررات </w:t>
      </w:r>
      <w:r>
        <w:rPr>
          <w:rFonts w:ascii="Sakkal Majalla" w:hAnsi="Sakkal Majalla" w:cs="Sakkal Majalla" w:hint="cs"/>
          <w:b/>
          <w:bCs/>
          <w:sz w:val="36"/>
          <w:szCs w:val="36"/>
          <w:rtl/>
          <w:lang w:bidi="ar-JO"/>
        </w:rPr>
        <w:t xml:space="preserve">مختلفة في وضعها، </w:t>
      </w:r>
      <w:r w:rsidR="00653641">
        <w:rPr>
          <w:rFonts w:ascii="Sakkal Majalla" w:hAnsi="Sakkal Majalla" w:cs="Sakkal Majalla" w:hint="cs"/>
          <w:b/>
          <w:bCs/>
          <w:sz w:val="36"/>
          <w:szCs w:val="36"/>
          <w:rtl/>
          <w:lang w:bidi="ar-JO"/>
        </w:rPr>
        <w:t>ف</w:t>
      </w:r>
      <w:r>
        <w:rPr>
          <w:rFonts w:ascii="Sakkal Majalla" w:hAnsi="Sakkal Majalla" w:cs="Sakkal Majalla" w:hint="cs"/>
          <w:b/>
          <w:bCs/>
          <w:sz w:val="36"/>
          <w:szCs w:val="36"/>
          <w:rtl/>
          <w:lang w:bidi="ar-JO"/>
        </w:rPr>
        <w:t xml:space="preserve">قد جاءت على ثلاثة أصناف، الأول وصفي سردي كما هو شائع ومشهور، والثاني: رقمي تكراري في نقاط، والثالث عوان بين ذلك، مما يوحي أن واضع هذه الخطط ثلاث لجان وليس لجنة واحدة تعمل بروح الفريق، </w:t>
      </w:r>
      <w:r w:rsidR="00653641">
        <w:rPr>
          <w:rFonts w:ascii="Sakkal Majalla" w:hAnsi="Sakkal Majalla" w:cs="Sakkal Majalla" w:hint="cs"/>
          <w:b/>
          <w:bCs/>
          <w:sz w:val="36"/>
          <w:szCs w:val="36"/>
          <w:rtl/>
          <w:lang w:bidi="ar-JO"/>
        </w:rPr>
        <w:t>ف</w:t>
      </w:r>
      <w:r>
        <w:rPr>
          <w:rFonts w:ascii="Sakkal Majalla" w:hAnsi="Sakkal Majalla" w:cs="Sakkal Majalla" w:hint="cs"/>
          <w:b/>
          <w:bCs/>
          <w:sz w:val="36"/>
          <w:szCs w:val="36"/>
          <w:rtl/>
          <w:lang w:bidi="ar-JO"/>
        </w:rPr>
        <w:t xml:space="preserve">حبذا لو أعيدت صياغتها لتكون موحدة في الشكل واللغة. </w:t>
      </w:r>
      <w:r w:rsidR="006D56F4">
        <w:rPr>
          <w:rFonts w:ascii="Sakkal Majalla" w:hAnsi="Sakkal Majalla" w:cs="Sakkal Majalla" w:hint="cs"/>
          <w:b/>
          <w:bCs/>
          <w:sz w:val="36"/>
          <w:szCs w:val="36"/>
          <w:rtl/>
          <w:lang w:bidi="ar-JO"/>
        </w:rPr>
        <w:t xml:space="preserve">أنظروا على سبيل المثال خطط مواد: </w:t>
      </w:r>
      <w:r w:rsidR="00C93125">
        <w:rPr>
          <w:rFonts w:ascii="Sakkal Majalla" w:hAnsi="Sakkal Majalla" w:cs="Sakkal Majalla" w:hint="cs"/>
          <w:b/>
          <w:bCs/>
          <w:sz w:val="36"/>
          <w:szCs w:val="36"/>
          <w:rtl/>
          <w:lang w:bidi="ar-JO"/>
        </w:rPr>
        <w:t>النحو جميعها سردية وصفية على عكس ما جاء في مواد الصرف التي جاءت على شكل نقاط</w:t>
      </w:r>
      <w:r w:rsidR="00653641">
        <w:rPr>
          <w:rFonts w:ascii="Sakkal Majalla" w:hAnsi="Sakkal Majalla" w:cs="Sakkal Majalla" w:hint="cs"/>
          <w:b/>
          <w:bCs/>
          <w:sz w:val="36"/>
          <w:szCs w:val="36"/>
          <w:rtl/>
          <w:lang w:bidi="ar-JO"/>
        </w:rPr>
        <w:t xml:space="preserve"> تكرارية</w:t>
      </w:r>
      <w:r w:rsidR="00C93125">
        <w:rPr>
          <w:rFonts w:ascii="Sakkal Majalla" w:hAnsi="Sakkal Majalla" w:cs="Sakkal Majalla" w:hint="cs"/>
          <w:b/>
          <w:bCs/>
          <w:sz w:val="36"/>
          <w:szCs w:val="36"/>
          <w:rtl/>
          <w:lang w:bidi="ar-JO"/>
        </w:rPr>
        <w:t xml:space="preserve">، وكذلك الحال مواد البلاغة جاءت في نقاط تعدادية فيما علم الأصوات وعلم الدلالة والقراءات إلخ </w:t>
      </w:r>
      <w:r w:rsidR="00653641">
        <w:rPr>
          <w:rFonts w:ascii="Sakkal Majalla" w:hAnsi="Sakkal Majalla" w:cs="Sakkal Majalla" w:hint="cs"/>
          <w:b/>
          <w:bCs/>
          <w:sz w:val="36"/>
          <w:szCs w:val="36"/>
          <w:rtl/>
          <w:lang w:bidi="ar-JO"/>
        </w:rPr>
        <w:t xml:space="preserve">جاءت </w:t>
      </w:r>
      <w:r w:rsidR="00C93125">
        <w:rPr>
          <w:rFonts w:ascii="Sakkal Majalla" w:hAnsi="Sakkal Majalla" w:cs="Sakkal Majalla" w:hint="cs"/>
          <w:b/>
          <w:bCs/>
          <w:sz w:val="36"/>
          <w:szCs w:val="36"/>
          <w:rtl/>
          <w:lang w:bidi="ar-JO"/>
        </w:rPr>
        <w:t>سردية وصفية. إلخ.</w:t>
      </w:r>
    </w:p>
    <w:p w:rsidR="00653641" w:rsidRDefault="00653641" w:rsidP="00653641">
      <w:pPr>
        <w:pStyle w:val="ListParagraph"/>
        <w:ind w:left="1440"/>
        <w:jc w:val="both"/>
        <w:rPr>
          <w:rFonts w:ascii="Sakkal Majalla" w:hAnsi="Sakkal Majalla" w:cs="Sakkal Majalla"/>
          <w:b/>
          <w:bCs/>
          <w:sz w:val="36"/>
          <w:szCs w:val="36"/>
          <w:lang w:bidi="ar-JO"/>
        </w:rPr>
      </w:pPr>
    </w:p>
    <w:p w:rsidR="004A00D3" w:rsidRPr="00653641" w:rsidRDefault="004A00D3" w:rsidP="00653641">
      <w:pPr>
        <w:rPr>
          <w:rFonts w:ascii="Sakkal Majalla" w:hAnsi="Sakkal Majalla" w:cs="Sakkal Majalla"/>
          <w:b/>
          <w:bCs/>
          <w:sz w:val="36"/>
          <w:szCs w:val="36"/>
          <w:lang w:bidi="ar-JO"/>
        </w:rPr>
      </w:pPr>
      <w:r w:rsidRPr="00653641">
        <w:rPr>
          <w:rFonts w:ascii="Sakkal Majalla" w:hAnsi="Sakkal Majalla" w:cs="Sakkal Majalla" w:hint="cs"/>
          <w:b/>
          <w:bCs/>
          <w:sz w:val="36"/>
          <w:szCs w:val="36"/>
          <w:rtl/>
          <w:lang w:bidi="ar-JO"/>
        </w:rPr>
        <w:t xml:space="preserve">المحور الثالث: </w:t>
      </w:r>
    </w:p>
    <w:p w:rsidR="004A00D3" w:rsidRDefault="004A00D3" w:rsidP="00B709CC">
      <w:pPr>
        <w:pStyle w:val="ListParagraph"/>
        <w:numPr>
          <w:ilvl w:val="1"/>
          <w:numId w:val="1"/>
        </w:numPr>
        <w:jc w:val="both"/>
        <w:rPr>
          <w:rFonts w:ascii="Sakkal Majalla" w:hAnsi="Sakkal Majalla" w:cs="Sakkal Majalla"/>
          <w:b/>
          <w:bCs/>
          <w:sz w:val="36"/>
          <w:szCs w:val="36"/>
          <w:lang w:bidi="ar-JO"/>
        </w:rPr>
      </w:pPr>
      <w:r>
        <w:rPr>
          <w:rFonts w:ascii="Sakkal Majalla" w:hAnsi="Sakkal Majalla" w:cs="Sakkal Majalla" w:hint="cs"/>
          <w:b/>
          <w:bCs/>
          <w:sz w:val="36"/>
          <w:szCs w:val="36"/>
          <w:rtl/>
          <w:lang w:bidi="ar-JO"/>
        </w:rPr>
        <w:t xml:space="preserve">مضمون بعض المواد يحتاج إلى إعادة نظر ليتواءم </w:t>
      </w:r>
      <w:r>
        <w:rPr>
          <w:rFonts w:ascii="Sakkal Majalla" w:hAnsi="Sakkal Majalla" w:cs="Sakkal Majalla" w:hint="cs"/>
          <w:b/>
          <w:bCs/>
          <w:sz w:val="36"/>
          <w:szCs w:val="36"/>
          <w:rtl/>
          <w:lang w:bidi="ar-JO"/>
        </w:rPr>
        <w:t xml:space="preserve">وينسجم </w:t>
      </w:r>
      <w:r>
        <w:rPr>
          <w:rFonts w:ascii="Sakkal Majalla" w:hAnsi="Sakkal Majalla" w:cs="Sakkal Majalla" w:hint="cs"/>
          <w:b/>
          <w:bCs/>
          <w:sz w:val="36"/>
          <w:szCs w:val="36"/>
          <w:rtl/>
          <w:lang w:bidi="ar-JO"/>
        </w:rPr>
        <w:t xml:space="preserve">مع ما جاءت في توصيفات </w:t>
      </w:r>
      <w:r w:rsidRPr="00A349FE">
        <w:rPr>
          <w:rFonts w:ascii="Sakkal Majalla" w:hAnsi="Sakkal Majalla" w:cs="Sakkal Majalla"/>
          <w:b/>
          <w:bCs/>
          <w:sz w:val="36"/>
          <w:szCs w:val="36"/>
          <w:rtl/>
          <w:lang w:bidi="ar-JO"/>
        </w:rPr>
        <w:t>المعايير الأكاديمية لمحتوى برامج اللغة العربية في مؤسسات التعليم العالي السعودية</w:t>
      </w:r>
      <w:r>
        <w:rPr>
          <w:rFonts w:ascii="Sakkal Majalla" w:hAnsi="Sakkal Majalla" w:cs="Sakkal Majalla" w:hint="cs"/>
          <w:b/>
          <w:bCs/>
          <w:sz w:val="36"/>
          <w:szCs w:val="36"/>
          <w:rtl/>
          <w:lang w:bidi="ar-JO"/>
        </w:rPr>
        <w:t xml:space="preserve"> الصادرة عن الهيئة الوطنية للتقويم والاعتماد الأكاديمي.</w:t>
      </w:r>
      <w:r w:rsidR="00B709CC">
        <w:rPr>
          <w:rFonts w:ascii="Sakkal Majalla" w:hAnsi="Sakkal Majalla" w:cs="Sakkal Majalla" w:hint="cs"/>
          <w:b/>
          <w:bCs/>
          <w:sz w:val="36"/>
          <w:szCs w:val="36"/>
          <w:rtl/>
          <w:lang w:bidi="ar-JO"/>
        </w:rPr>
        <w:t xml:space="preserve"> فبعضها جاء مختص</w:t>
      </w:r>
      <w:r w:rsidR="00653641">
        <w:rPr>
          <w:rFonts w:ascii="Sakkal Majalla" w:hAnsi="Sakkal Majalla" w:cs="Sakkal Majalla" w:hint="cs"/>
          <w:b/>
          <w:bCs/>
          <w:sz w:val="36"/>
          <w:szCs w:val="36"/>
          <w:rtl/>
          <w:lang w:bidi="ar-JO"/>
        </w:rPr>
        <w:t>َ</w:t>
      </w:r>
      <w:r w:rsidR="00B709CC">
        <w:rPr>
          <w:rFonts w:ascii="Sakkal Majalla" w:hAnsi="Sakkal Majalla" w:cs="Sakkal Majalla" w:hint="cs"/>
          <w:b/>
          <w:bCs/>
          <w:sz w:val="36"/>
          <w:szCs w:val="36"/>
          <w:rtl/>
          <w:lang w:bidi="ar-JO"/>
        </w:rPr>
        <w:t>ر</w:t>
      </w:r>
      <w:r w:rsidR="00653641">
        <w:rPr>
          <w:rFonts w:ascii="Sakkal Majalla" w:hAnsi="Sakkal Majalla" w:cs="Sakkal Majalla" w:hint="cs"/>
          <w:b/>
          <w:bCs/>
          <w:sz w:val="36"/>
          <w:szCs w:val="36"/>
          <w:rtl/>
          <w:lang w:bidi="ar-JO"/>
        </w:rPr>
        <w:t>َ</w:t>
      </w:r>
      <w:r w:rsidR="00B709CC">
        <w:rPr>
          <w:rFonts w:ascii="Sakkal Majalla" w:hAnsi="Sakkal Majalla" w:cs="Sakkal Majalla" w:hint="cs"/>
          <w:b/>
          <w:bCs/>
          <w:sz w:val="36"/>
          <w:szCs w:val="36"/>
          <w:rtl/>
          <w:lang w:bidi="ar-JO"/>
        </w:rPr>
        <w:t xml:space="preserve">اً مقلاً يوحي بعدم استيفائها لمؤشرات هيئة الاعتماد، فتحتاج إلى إعادة نظر وتوصيف وتوسعة، ومن ذلك على سبيل المثال لا الحصر: مادة علم الأصوات، فما تم توصيفه في المقرر لا يتناغم مع توصيفات </w:t>
      </w:r>
      <w:r w:rsidR="00B709CC" w:rsidRPr="00A349FE">
        <w:rPr>
          <w:rFonts w:ascii="Sakkal Majalla" w:hAnsi="Sakkal Majalla" w:cs="Sakkal Majalla"/>
          <w:b/>
          <w:bCs/>
          <w:sz w:val="36"/>
          <w:szCs w:val="36"/>
          <w:rtl/>
          <w:lang w:bidi="ar-JO"/>
        </w:rPr>
        <w:t xml:space="preserve">المعايير الأكاديمية </w:t>
      </w:r>
      <w:r w:rsidR="00B709CC" w:rsidRPr="00A349FE">
        <w:rPr>
          <w:rFonts w:ascii="Sakkal Majalla" w:hAnsi="Sakkal Majalla" w:cs="Sakkal Majalla"/>
          <w:b/>
          <w:bCs/>
          <w:sz w:val="36"/>
          <w:szCs w:val="36"/>
          <w:rtl/>
          <w:lang w:bidi="ar-JO"/>
        </w:rPr>
        <w:lastRenderedPageBreak/>
        <w:t>لمحتوى برامج اللغة العربية في مؤسسات التعليم العالي السعودية</w:t>
      </w:r>
      <w:r w:rsidR="00B709CC">
        <w:rPr>
          <w:rFonts w:ascii="Sakkal Majalla" w:hAnsi="Sakkal Majalla" w:cs="Sakkal Majalla" w:hint="cs"/>
          <w:b/>
          <w:bCs/>
          <w:sz w:val="36"/>
          <w:szCs w:val="36"/>
          <w:rtl/>
          <w:lang w:bidi="ar-JO"/>
        </w:rPr>
        <w:t xml:space="preserve"> الصادرة عن الهيئة الوطنية للتقويم والاعتماد الأكاديمي</w:t>
      </w:r>
      <w:r w:rsidR="00B709CC">
        <w:rPr>
          <w:rFonts w:ascii="Sakkal Majalla" w:hAnsi="Sakkal Majalla" w:cs="Sakkal Majalla" w:hint="cs"/>
          <w:b/>
          <w:bCs/>
          <w:sz w:val="36"/>
          <w:szCs w:val="36"/>
          <w:rtl/>
          <w:lang w:bidi="ar-JO"/>
        </w:rPr>
        <w:t>، وكذلك الحال مادة علم المعاجم والدلالة حيث افتقرت لبعض المعايير والمؤشرات التي وضعتها الهيئة، حتى مواد علم النحو والصرف على كثرتها فإنها لم تغط كل المؤشرات التي وضعتها الهيئة. وعليه أقترح أن يتم إعادة توصيف المقررات في ضوء معايير ومؤشرات الهيئة بشكل أدق.</w:t>
      </w:r>
    </w:p>
    <w:p w:rsidR="0024146A" w:rsidRDefault="0024146A" w:rsidP="00C93125">
      <w:pPr>
        <w:pStyle w:val="ListParagraph"/>
        <w:numPr>
          <w:ilvl w:val="1"/>
          <w:numId w:val="1"/>
        </w:numPr>
        <w:jc w:val="both"/>
        <w:rPr>
          <w:rFonts w:ascii="Sakkal Majalla" w:hAnsi="Sakkal Majalla" w:cs="Sakkal Majalla"/>
          <w:b/>
          <w:bCs/>
          <w:sz w:val="36"/>
          <w:szCs w:val="36"/>
          <w:lang w:bidi="ar-JO"/>
        </w:rPr>
      </w:pPr>
    </w:p>
    <w:p w:rsidR="004A00D3" w:rsidRDefault="004A00D3" w:rsidP="004A00D3">
      <w:pPr>
        <w:jc w:val="both"/>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المحور الرابع: إعادة النظر في بعض المواد من حيث التسمية وربما الألغاء أو التعديل.</w:t>
      </w:r>
    </w:p>
    <w:p w:rsidR="004A00D3" w:rsidRDefault="004A00D3" w:rsidP="004A00D3">
      <w:pPr>
        <w:pStyle w:val="ListParagraph"/>
        <w:numPr>
          <w:ilvl w:val="1"/>
          <w:numId w:val="1"/>
        </w:numPr>
        <w:jc w:val="both"/>
        <w:rPr>
          <w:rFonts w:ascii="Sakkal Majalla" w:hAnsi="Sakkal Majalla" w:cs="Sakkal Majalla" w:hint="cs"/>
          <w:b/>
          <w:bCs/>
          <w:sz w:val="36"/>
          <w:szCs w:val="36"/>
          <w:lang w:bidi="ar-JO"/>
        </w:rPr>
      </w:pPr>
      <w:r w:rsidRPr="004A00D3">
        <w:rPr>
          <w:rFonts w:ascii="Sakkal Majalla" w:hAnsi="Sakkal Majalla" w:cs="Sakkal Majalla" w:hint="cs"/>
          <w:b/>
          <w:bCs/>
          <w:sz w:val="36"/>
          <w:szCs w:val="36"/>
          <w:rtl/>
          <w:lang w:bidi="ar-JO"/>
        </w:rPr>
        <w:t xml:space="preserve">إعادة النظر في تسميات بعض المواد واستقلاليتها، </w:t>
      </w:r>
      <w:r>
        <w:rPr>
          <w:rFonts w:ascii="Sakkal Majalla" w:hAnsi="Sakkal Majalla" w:cs="Sakkal Majalla" w:hint="cs"/>
          <w:b/>
          <w:bCs/>
          <w:sz w:val="36"/>
          <w:szCs w:val="36"/>
          <w:rtl/>
          <w:lang w:bidi="ar-JO"/>
        </w:rPr>
        <w:t xml:space="preserve">لتبدو منسجمة مع المواد الأخرى ومحتوياتها وبالتالي مع المعايير الأكاديمية </w:t>
      </w:r>
      <w:r w:rsidRPr="00A349FE">
        <w:rPr>
          <w:rFonts w:ascii="Sakkal Majalla" w:hAnsi="Sakkal Majalla" w:cs="Sakkal Majalla"/>
          <w:b/>
          <w:bCs/>
          <w:sz w:val="36"/>
          <w:szCs w:val="36"/>
          <w:rtl/>
          <w:lang w:bidi="ar-JO"/>
        </w:rPr>
        <w:t>لمحتوى برامج اللغة العربية في مؤسسات التعليم العالي السعودية</w:t>
      </w:r>
      <w:r>
        <w:rPr>
          <w:rFonts w:ascii="Sakkal Majalla" w:hAnsi="Sakkal Majalla" w:cs="Sakkal Majalla" w:hint="cs"/>
          <w:b/>
          <w:bCs/>
          <w:sz w:val="36"/>
          <w:szCs w:val="36"/>
          <w:rtl/>
          <w:lang w:bidi="ar-JO"/>
        </w:rPr>
        <w:t xml:space="preserve"> الصادرة عن الهيئة الوطنية للتقويم والاعتماد الأكاديمي.</w:t>
      </w:r>
      <w:r w:rsidR="00B8165D">
        <w:rPr>
          <w:rFonts w:ascii="Sakkal Majalla" w:hAnsi="Sakkal Majalla" w:cs="Sakkal Majalla" w:hint="cs"/>
          <w:b/>
          <w:bCs/>
          <w:sz w:val="36"/>
          <w:szCs w:val="36"/>
          <w:rtl/>
          <w:lang w:bidi="ar-JO"/>
        </w:rPr>
        <w:t xml:space="preserve"> منها: مادة:</w:t>
      </w:r>
    </w:p>
    <w:p w:rsidR="00B8165D" w:rsidRDefault="00DE03FC" w:rsidP="00FE67C6">
      <w:pPr>
        <w:pStyle w:val="ListParagraph"/>
        <w:numPr>
          <w:ilvl w:val="1"/>
          <w:numId w:val="1"/>
        </w:numPr>
        <w:jc w:val="both"/>
        <w:rPr>
          <w:rFonts w:ascii="Sakkal Majalla" w:hAnsi="Sakkal Majalla" w:cs="Sakkal Majalla"/>
          <w:b/>
          <w:bCs/>
          <w:sz w:val="36"/>
          <w:szCs w:val="36"/>
          <w:lang w:bidi="ar-JO"/>
        </w:rPr>
      </w:pPr>
      <w:r>
        <w:rPr>
          <w:rFonts w:ascii="Sakkal Majalla" w:hAnsi="Sakkal Majalla" w:cs="Sakkal Majalla" w:hint="cs"/>
          <w:b/>
          <w:bCs/>
          <w:sz w:val="36"/>
          <w:szCs w:val="36"/>
          <w:rtl/>
          <w:lang w:bidi="ar-JO"/>
        </w:rPr>
        <w:t xml:space="preserve">دراسة نحوية تطبيقية، حيث ينبغي أن تكون </w:t>
      </w:r>
      <w:r w:rsidR="00955F70">
        <w:rPr>
          <w:rFonts w:ascii="Sakkal Majalla" w:hAnsi="Sakkal Majalla" w:cs="Sakkal Majalla" w:hint="cs"/>
          <w:b/>
          <w:bCs/>
          <w:sz w:val="36"/>
          <w:szCs w:val="36"/>
          <w:rtl/>
          <w:lang w:bidi="ar-JO"/>
        </w:rPr>
        <w:t>"</w:t>
      </w:r>
      <w:r>
        <w:rPr>
          <w:rFonts w:ascii="Sakkal Majalla" w:hAnsi="Sakkal Majalla" w:cs="Sakkal Majalla" w:hint="cs"/>
          <w:b/>
          <w:bCs/>
          <w:sz w:val="36"/>
          <w:szCs w:val="36"/>
          <w:rtl/>
          <w:lang w:bidi="ar-JO"/>
        </w:rPr>
        <w:t>تطبيقات نحوية</w:t>
      </w:r>
      <w:r w:rsidR="00955F70">
        <w:rPr>
          <w:rFonts w:ascii="Sakkal Majalla" w:hAnsi="Sakkal Majalla" w:cs="Sakkal Majalla" w:hint="cs"/>
          <w:b/>
          <w:bCs/>
          <w:sz w:val="36"/>
          <w:szCs w:val="36"/>
          <w:rtl/>
          <w:lang w:bidi="ar-JO"/>
        </w:rPr>
        <w:t>"</w:t>
      </w:r>
      <w:r>
        <w:rPr>
          <w:rFonts w:ascii="Sakkal Majalla" w:hAnsi="Sakkal Majalla" w:cs="Sakkal Majalla" w:hint="cs"/>
          <w:b/>
          <w:bCs/>
          <w:sz w:val="36"/>
          <w:szCs w:val="36"/>
          <w:rtl/>
          <w:lang w:bidi="ar-JO"/>
        </w:rPr>
        <w:t xml:space="preserve"> بحسب توصيف المادة نفسها وبحسب المعايير الأكاديمية، وكذلك الحال انسجاماً مع </w:t>
      </w:r>
      <w:r w:rsidR="00FE67C6">
        <w:rPr>
          <w:rFonts w:ascii="Sakkal Majalla" w:hAnsi="Sakkal Majalla" w:cs="Sakkal Majalla" w:hint="cs"/>
          <w:b/>
          <w:bCs/>
          <w:sz w:val="36"/>
          <w:szCs w:val="36"/>
          <w:rtl/>
          <w:lang w:bidi="ar-JO"/>
        </w:rPr>
        <w:t>مواد أخرى كمادة تطبيقات بلاغية، وتطبيقات صرفية.</w:t>
      </w:r>
    </w:p>
    <w:p w:rsidR="00FE67C6" w:rsidRDefault="00FE67C6" w:rsidP="004A00D3">
      <w:pPr>
        <w:pStyle w:val="ListParagraph"/>
        <w:numPr>
          <w:ilvl w:val="1"/>
          <w:numId w:val="1"/>
        </w:numPr>
        <w:jc w:val="both"/>
        <w:rPr>
          <w:rFonts w:ascii="Sakkal Majalla" w:hAnsi="Sakkal Majalla" w:cs="Sakkal Majalla" w:hint="cs"/>
          <w:b/>
          <w:bCs/>
          <w:sz w:val="36"/>
          <w:szCs w:val="36"/>
          <w:lang w:bidi="ar-JO"/>
        </w:rPr>
      </w:pPr>
      <w:r>
        <w:rPr>
          <w:rFonts w:ascii="Sakkal Majalla" w:hAnsi="Sakkal Majalla" w:cs="Sakkal Majalla" w:hint="cs"/>
          <w:b/>
          <w:bCs/>
          <w:sz w:val="36"/>
          <w:szCs w:val="36"/>
          <w:rtl/>
          <w:lang w:bidi="ar-JO"/>
        </w:rPr>
        <w:t>مادة الثروة اللفظية</w:t>
      </w:r>
      <w:r w:rsidR="009D699F">
        <w:rPr>
          <w:rFonts w:ascii="Sakkal Majalla" w:hAnsi="Sakkal Majalla" w:cs="Sakkal Majalla" w:hint="cs"/>
          <w:b/>
          <w:bCs/>
          <w:sz w:val="36"/>
          <w:szCs w:val="36"/>
          <w:rtl/>
          <w:lang w:bidi="ar-JO"/>
        </w:rPr>
        <w:t xml:space="preserve">: </w:t>
      </w:r>
      <w:r w:rsidR="00901C83">
        <w:rPr>
          <w:rFonts w:ascii="Sakkal Majalla" w:hAnsi="Sakkal Majalla" w:cs="Sakkal Majalla" w:hint="cs"/>
          <w:b/>
          <w:bCs/>
          <w:sz w:val="36"/>
          <w:szCs w:val="36"/>
          <w:rtl/>
          <w:lang w:bidi="ar-JO"/>
        </w:rPr>
        <w:t>لا تستحق مادة منفصلة فهي تدخل في فقه اللغة وعلم الدلالة والمعاجم.</w:t>
      </w:r>
    </w:p>
    <w:p w:rsidR="00FE67C6" w:rsidRDefault="00FE67C6" w:rsidP="004A00D3">
      <w:pPr>
        <w:pStyle w:val="ListParagraph"/>
        <w:numPr>
          <w:ilvl w:val="1"/>
          <w:numId w:val="1"/>
        </w:numPr>
        <w:jc w:val="both"/>
        <w:rPr>
          <w:rFonts w:ascii="Sakkal Majalla" w:hAnsi="Sakkal Majalla" w:cs="Sakkal Majalla"/>
          <w:b/>
          <w:bCs/>
          <w:sz w:val="36"/>
          <w:szCs w:val="36"/>
          <w:lang w:bidi="ar-JO"/>
        </w:rPr>
      </w:pPr>
      <w:r>
        <w:rPr>
          <w:rFonts w:ascii="Sakkal Majalla" w:hAnsi="Sakkal Majalla" w:cs="Sakkal Majalla" w:hint="cs"/>
          <w:b/>
          <w:bCs/>
          <w:sz w:val="36"/>
          <w:szCs w:val="36"/>
          <w:rtl/>
          <w:lang w:bidi="ar-JO"/>
        </w:rPr>
        <w:t>الأدب التفاعلي</w:t>
      </w:r>
      <w:r w:rsidR="00901C83">
        <w:rPr>
          <w:rFonts w:ascii="Sakkal Majalla" w:hAnsi="Sakkal Majalla" w:cs="Sakkal Majalla" w:hint="cs"/>
          <w:b/>
          <w:bCs/>
          <w:sz w:val="36"/>
          <w:szCs w:val="36"/>
          <w:rtl/>
          <w:lang w:bidi="ar-JO"/>
        </w:rPr>
        <w:t>: لا أحس أنها تستحق أن تكون مادة منفصلة، فهي تدخل في صلب كثير من المواد الأخرى.</w:t>
      </w:r>
    </w:p>
    <w:p w:rsidR="00FE67C6" w:rsidRDefault="00FE67C6" w:rsidP="004A00D3">
      <w:pPr>
        <w:pStyle w:val="ListParagraph"/>
        <w:numPr>
          <w:ilvl w:val="1"/>
          <w:numId w:val="1"/>
        </w:numPr>
        <w:jc w:val="both"/>
        <w:rPr>
          <w:rFonts w:ascii="Sakkal Majalla" w:hAnsi="Sakkal Majalla" w:cs="Sakkal Majalla"/>
          <w:b/>
          <w:bCs/>
          <w:sz w:val="36"/>
          <w:szCs w:val="36"/>
          <w:lang w:bidi="ar-JO"/>
        </w:rPr>
      </w:pPr>
      <w:r>
        <w:rPr>
          <w:rFonts w:ascii="Sakkal Majalla" w:hAnsi="Sakkal Majalla" w:cs="Sakkal Majalla" w:hint="cs"/>
          <w:b/>
          <w:bCs/>
          <w:sz w:val="36"/>
          <w:szCs w:val="36"/>
          <w:rtl/>
          <w:lang w:bidi="ar-JO"/>
        </w:rPr>
        <w:t>علم العروض والقافية</w:t>
      </w:r>
      <w:r w:rsidR="00955F70">
        <w:rPr>
          <w:rFonts w:ascii="Sakkal Majalla" w:hAnsi="Sakkal Majalla" w:cs="Sakkal Majalla" w:hint="cs"/>
          <w:b/>
          <w:bCs/>
          <w:sz w:val="36"/>
          <w:szCs w:val="36"/>
          <w:rtl/>
          <w:lang w:bidi="ar-JO"/>
        </w:rPr>
        <w:t xml:space="preserve">، يظهر في مادة أو مساق واحد في التوصيفات فيما يظهر في مادتين مختلفتين في بداية الوثيقة. فحبذا لو وحدت </w:t>
      </w:r>
      <w:r w:rsidR="00955F70">
        <w:rPr>
          <w:rFonts w:ascii="Sakkal Majalla" w:hAnsi="Sakkal Majalla" w:cs="Sakkal Majalla" w:hint="cs"/>
          <w:b/>
          <w:bCs/>
          <w:sz w:val="36"/>
          <w:szCs w:val="36"/>
          <w:rtl/>
          <w:lang w:bidi="ar-JO"/>
        </w:rPr>
        <w:lastRenderedPageBreak/>
        <w:t>الصورة وإذا كانت واحدة أن يضاف إليها كلمة القافية فتصبح " علم العروض والقافية".</w:t>
      </w:r>
    </w:p>
    <w:p w:rsidR="00FE67C6" w:rsidRDefault="00FE67C6" w:rsidP="00FE67C6">
      <w:pPr>
        <w:jc w:val="both"/>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 xml:space="preserve">المحور الخامس: </w:t>
      </w:r>
    </w:p>
    <w:p w:rsidR="00FE67C6" w:rsidRDefault="00FE67C6" w:rsidP="00955F70">
      <w:pPr>
        <w:pStyle w:val="ListParagraph"/>
        <w:numPr>
          <w:ilvl w:val="1"/>
          <w:numId w:val="1"/>
        </w:numPr>
        <w:jc w:val="both"/>
        <w:rPr>
          <w:rFonts w:ascii="Sakkal Majalla" w:hAnsi="Sakkal Majalla" w:cs="Sakkal Majalla"/>
          <w:b/>
          <w:bCs/>
          <w:sz w:val="36"/>
          <w:szCs w:val="36"/>
          <w:lang w:bidi="ar-JO"/>
        </w:rPr>
      </w:pPr>
      <w:r w:rsidRPr="00FE67C6">
        <w:rPr>
          <w:rFonts w:ascii="Sakkal Majalla" w:hAnsi="Sakkal Majalla" w:cs="Sakkal Majalla" w:hint="cs"/>
          <w:b/>
          <w:bCs/>
          <w:sz w:val="36"/>
          <w:szCs w:val="36"/>
          <w:rtl/>
          <w:lang w:bidi="ar-JO"/>
        </w:rPr>
        <w:t xml:space="preserve">التوصيف المختصر للمقررات الواقع في نهاية الوثيقة (وثيقة الخطة الدراسية المحدثة) لا يشمل جميع المقررات الواردة في صلب الدراسة، المذكورة في مقدمة الدراسة. منها على سبيل المثال لا الحصر: تطبيقات بلاغية، وتطبيقات صرفية إلخ، والنظم القرآني، والبيان النبوي. </w:t>
      </w:r>
      <w:r w:rsidR="009D699F">
        <w:rPr>
          <w:rFonts w:ascii="Sakkal Majalla" w:hAnsi="Sakkal Majalla" w:cs="Sakkal Majalla" w:hint="cs"/>
          <w:b/>
          <w:bCs/>
          <w:sz w:val="36"/>
          <w:szCs w:val="36"/>
          <w:rtl/>
          <w:lang w:bidi="ar-JO"/>
        </w:rPr>
        <w:t>وبالتالي هي بحاجة إلى مقارنة ومطابقة بين أسماء المواد والتوصيفات الظاهرة في نهاية الوثيقة.</w:t>
      </w:r>
      <w:r w:rsidR="00955F70">
        <w:rPr>
          <w:rFonts w:ascii="Sakkal Majalla" w:hAnsi="Sakkal Majalla" w:cs="Sakkal Majalla" w:hint="cs"/>
          <w:b/>
          <w:bCs/>
          <w:sz w:val="36"/>
          <w:szCs w:val="36"/>
          <w:rtl/>
          <w:lang w:bidi="ar-JO"/>
        </w:rPr>
        <w:t xml:space="preserve"> برجاء توصيف المواد التي لم ترد في نهاية الوثيقة.</w:t>
      </w:r>
    </w:p>
    <w:p w:rsidR="00FE67C6" w:rsidRDefault="00FE67C6" w:rsidP="00FE67C6">
      <w:pPr>
        <w:pStyle w:val="ListParagraph"/>
        <w:numPr>
          <w:ilvl w:val="1"/>
          <w:numId w:val="1"/>
        </w:numPr>
        <w:jc w:val="both"/>
        <w:rPr>
          <w:rFonts w:ascii="Sakkal Majalla" w:hAnsi="Sakkal Majalla" w:cs="Sakkal Majalla"/>
          <w:b/>
          <w:bCs/>
          <w:sz w:val="36"/>
          <w:szCs w:val="36"/>
          <w:lang w:bidi="ar-JO"/>
        </w:rPr>
      </w:pPr>
      <w:r>
        <w:rPr>
          <w:rFonts w:ascii="Sakkal Majalla" w:hAnsi="Sakkal Majalla" w:cs="Sakkal Majalla" w:hint="cs"/>
          <w:b/>
          <w:bCs/>
          <w:sz w:val="36"/>
          <w:szCs w:val="36"/>
          <w:rtl/>
          <w:lang w:bidi="ar-JO"/>
        </w:rPr>
        <w:t>يظهر في باب مقررات القسم الإجبارية مادة باسم علم اللغة العام، وأخرى باسم مد</w:t>
      </w:r>
      <w:bookmarkStart w:id="0" w:name="_GoBack"/>
      <w:bookmarkEnd w:id="0"/>
      <w:r>
        <w:rPr>
          <w:rFonts w:ascii="Sakkal Majalla" w:hAnsi="Sakkal Majalla" w:cs="Sakkal Majalla" w:hint="cs"/>
          <w:b/>
          <w:bCs/>
          <w:sz w:val="36"/>
          <w:szCs w:val="36"/>
          <w:rtl/>
          <w:lang w:bidi="ar-JO"/>
        </w:rPr>
        <w:t>خل إلى اللسانيات الحديثة، حيث لا تظهر الأولى في توصيف المقررات في آخر الوثيقة، ولدى تعريف المادة الثانية في التوصيفات عرفت بأنها العلوم اللغوية الحديثة، وبالتالي هما اسمان لعلم واحد، فحبذا توحيد المصطلح، حيث يمكن تسمية الأولى: اللسانيات 1 والآخرى اللسانيات 2، أو الثانية اللسانيات النفسية والاجتماعية.</w:t>
      </w:r>
    </w:p>
    <w:p w:rsidR="00383EC5" w:rsidRDefault="00383EC5" w:rsidP="00383EC5">
      <w:pPr>
        <w:jc w:val="both"/>
        <w:rPr>
          <w:rFonts w:ascii="Sakkal Majalla" w:hAnsi="Sakkal Majalla" w:cs="Sakkal Majalla"/>
          <w:b/>
          <w:bCs/>
          <w:sz w:val="36"/>
          <w:szCs w:val="36"/>
          <w:rtl/>
          <w:lang w:bidi="ar-JO"/>
        </w:rPr>
      </w:pPr>
    </w:p>
    <w:p w:rsidR="00383EC5" w:rsidRDefault="00383EC5" w:rsidP="00383EC5">
      <w:pPr>
        <w:jc w:val="both"/>
        <w:rPr>
          <w:rFonts w:ascii="Sakkal Majalla" w:hAnsi="Sakkal Majalla" w:cs="Sakkal Majalla" w:hint="cs"/>
          <w:b/>
          <w:bCs/>
          <w:sz w:val="36"/>
          <w:szCs w:val="36"/>
          <w:rtl/>
          <w:lang w:bidi="ar-JO"/>
        </w:rPr>
      </w:pPr>
      <w:r>
        <w:rPr>
          <w:rFonts w:ascii="Sakkal Majalla" w:hAnsi="Sakkal Majalla" w:cs="Sakkal Majalla" w:hint="cs"/>
          <w:b/>
          <w:bCs/>
          <w:sz w:val="36"/>
          <w:szCs w:val="36"/>
          <w:rtl/>
          <w:lang w:bidi="ar-JO"/>
        </w:rPr>
        <w:t>أخوكم</w:t>
      </w:r>
    </w:p>
    <w:p w:rsidR="00383EC5" w:rsidRDefault="00383EC5" w:rsidP="00383EC5">
      <w:pPr>
        <w:jc w:val="both"/>
        <w:rPr>
          <w:rFonts w:ascii="Sakkal Majalla" w:hAnsi="Sakkal Majalla" w:cs="Sakkal Majalla" w:hint="cs"/>
          <w:b/>
          <w:bCs/>
          <w:sz w:val="36"/>
          <w:szCs w:val="36"/>
          <w:rtl/>
          <w:lang w:bidi="ar-JO"/>
        </w:rPr>
      </w:pPr>
      <w:r>
        <w:rPr>
          <w:rFonts w:ascii="Sakkal Majalla" w:hAnsi="Sakkal Majalla" w:cs="Sakkal Majalla" w:hint="cs"/>
          <w:b/>
          <w:bCs/>
          <w:sz w:val="36"/>
          <w:szCs w:val="36"/>
          <w:rtl/>
          <w:lang w:bidi="ar-JO"/>
        </w:rPr>
        <w:t>الدكتور خالد حسين أبو عمشة</w:t>
      </w:r>
    </w:p>
    <w:p w:rsidR="00383EC5" w:rsidRDefault="00383EC5" w:rsidP="00383EC5">
      <w:pPr>
        <w:jc w:val="both"/>
        <w:rPr>
          <w:rFonts w:ascii="Sakkal Majalla" w:hAnsi="Sakkal Majalla" w:cs="Sakkal Majalla" w:hint="cs"/>
          <w:b/>
          <w:bCs/>
          <w:sz w:val="36"/>
          <w:szCs w:val="36"/>
          <w:rtl/>
          <w:lang w:bidi="ar-JO"/>
        </w:rPr>
      </w:pPr>
      <w:r>
        <w:rPr>
          <w:rFonts w:ascii="Sakkal Majalla" w:hAnsi="Sakkal Majalla" w:cs="Sakkal Majalla" w:hint="cs"/>
          <w:b/>
          <w:bCs/>
          <w:sz w:val="36"/>
          <w:szCs w:val="36"/>
          <w:rtl/>
          <w:lang w:bidi="ar-JO"/>
        </w:rPr>
        <w:t>دكتوراه مناهج اللغة العربية وطرائق تدريسها للناطقين بغيرها</w:t>
      </w:r>
    </w:p>
    <w:p w:rsidR="00383EC5" w:rsidRDefault="00383EC5" w:rsidP="00383EC5">
      <w:pPr>
        <w:jc w:val="both"/>
        <w:rPr>
          <w:rFonts w:ascii="Sakkal Majalla" w:hAnsi="Sakkal Majalla" w:cs="Sakkal Majalla" w:hint="cs"/>
          <w:b/>
          <w:bCs/>
          <w:sz w:val="36"/>
          <w:szCs w:val="36"/>
          <w:rtl/>
          <w:lang w:bidi="ar-JO"/>
        </w:rPr>
      </w:pPr>
      <w:r>
        <w:rPr>
          <w:rFonts w:ascii="Sakkal Majalla" w:hAnsi="Sakkal Majalla" w:cs="Sakkal Majalla" w:hint="cs"/>
          <w:b/>
          <w:bCs/>
          <w:sz w:val="36"/>
          <w:szCs w:val="36"/>
          <w:rtl/>
          <w:lang w:bidi="ar-JO"/>
        </w:rPr>
        <w:t>ودكتوراه ثانية في اللسانيات</w:t>
      </w:r>
    </w:p>
    <w:p w:rsidR="00A349FE" w:rsidRPr="00A349FE" w:rsidRDefault="00383EC5" w:rsidP="00955F70">
      <w:pPr>
        <w:jc w:val="both"/>
        <w:rPr>
          <w:rFonts w:ascii="Sakkal Majalla" w:hAnsi="Sakkal Majalla" w:cs="Sakkal Majalla"/>
          <w:b/>
          <w:bCs/>
          <w:sz w:val="36"/>
          <w:szCs w:val="36"/>
        </w:rPr>
      </w:pPr>
      <w:r>
        <w:rPr>
          <w:rFonts w:ascii="Sakkal Majalla" w:hAnsi="Sakkal Majalla" w:cs="Sakkal Majalla" w:hint="cs"/>
          <w:b/>
          <w:bCs/>
          <w:sz w:val="36"/>
          <w:szCs w:val="36"/>
          <w:rtl/>
          <w:lang w:bidi="ar-JO"/>
        </w:rPr>
        <w:t>عمّان في 11/7/2015</w:t>
      </w:r>
    </w:p>
    <w:sectPr w:rsidR="00A349FE" w:rsidRPr="00A349FE" w:rsidSect="00F802E0">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641" w:rsidRDefault="004B2641" w:rsidP="00955F70">
      <w:pPr>
        <w:spacing w:after="0" w:line="240" w:lineRule="auto"/>
      </w:pPr>
      <w:r>
        <w:separator/>
      </w:r>
    </w:p>
  </w:endnote>
  <w:endnote w:type="continuationSeparator" w:id="0">
    <w:p w:rsidR="004B2641" w:rsidRDefault="004B2641" w:rsidP="00955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248773420"/>
      <w:docPartObj>
        <w:docPartGallery w:val="Page Numbers (Bottom of Page)"/>
        <w:docPartUnique/>
      </w:docPartObj>
    </w:sdtPr>
    <w:sdtContent>
      <w:p w:rsidR="00955F70" w:rsidRDefault="00955F70">
        <w:pPr>
          <w:pStyle w:val="Footer"/>
          <w:jc w:val="center"/>
        </w:pPr>
        <w:r>
          <w:rPr>
            <w:noProof/>
          </w:rPr>
          <mc:AlternateContent>
            <mc:Choice Requires="wps">
              <w:drawing>
                <wp:inline distT="0" distB="0" distL="0" distR="0">
                  <wp:extent cx="5467350" cy="45085"/>
                  <wp:effectExtent l="0" t="9525" r="0" b="2540"/>
                  <wp:docPr id="1"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28BB8EF5" id="_x0000_t110" coordsize="21600,21600" o:spt="110" path="m10800,l,10800,10800,21600,21600,10800xe">
                  <v:stroke joinstyle="miter"/>
                  <v:path gradientshapeok="t" o:connecttype="rect" textboxrect="5400,5400,16200,16200"/>
                </v:shapetype>
                <v:shape id="Flowchart: De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i0ytwIAAH8FAAAOAAAAZHJzL2Uyb0RvYy54bWysVF1v0zAUfUfiP1h+75KUpG2ipdO2EkAq&#10;MGnAu2s7jYVjB9ttuk38d66dtNv4kBCiD66d++Fzzz2+5xeHVqI9N1ZoVeLkLMaIK6qZUNsSf/5U&#10;TRYYWUcUI1IrXuI7bvHF8uWL874r+FQ3WjJuECRRtui7EjfOdUUUWdrwltgz3XEFxlqbljg4mm3E&#10;DOkheyujaRzPol4b1hlNubXwdTUY8TLkr2tO3ce6ttwhWWLA5sJqwrrxa7Q8J8XWkK4RdIRB/gFF&#10;S4SCS0+pVsQRtDPil1StoEZbXbszqttI17WgPNQA1STxT9XcNqTjoRYgx3Ynmuz/S0s/7G8MEgx6&#10;h5EiLbSokrqnDTGuQCtOhe8sAiPjlgJxa7FtHGq0EfdaOSI9g31nC0h0290Yz4Ht1pp+tUjp64ao&#10;Lb80RvcNJwxwJ94/ehbgDxZC0aZ/rxkAIDunA5mH2rSolqL74gN9aiAMHUL37k7d4weHKHzM0tn8&#10;VQZNpmBLs3iRhbtI4dP44M5Y94brFvlNiWuoEwAad6wy3ED2a+s8xkf/EEucq4SUY6x0b7W5DwH1&#10;9lqaULbZbmCL9sRrLfxGACeXzW99q/AbfUcXf/14pc8tlV+V9hAGcMMXqB3geptnIQjuIU+maXw1&#10;zSfVbDGfpFWaTfJ5vJjESX6Vz+I0T1fVdw89SYtGMMbVWih+FH+S/p24xmc4yDbIH/UlzrNpFlix&#10;Wgrm0Xps9o/MPHNrhYNZIEVb4sWJPlJ45bxWDMomhSNCDvvoOfzQMODg+B9YCTrz0hokutHsDmRm&#10;NDQfZAJTCzag5HuMepgAJbbfdsRwjOQ7BVLNkzT1IyMc0mw+hYN5atk8tRBFIVWJHUbD9toNY2bX&#10;Gf9kjgpW+hLkXYugMS/9AdX4KOCVhwrGieTHyNNz8Hqcm8sfAAAA//8DAFBLAwQUAAYACAAAACEA&#10;MY8NiNsAAAADAQAADwAAAGRycy9kb3ducmV2LnhtbEyPwU7DMBBE70j8g7VI3KiTHkpI41Qo0AuC&#10;Q0slODrxNolqr6PYbQNfz8KlXEYazWrmbbGanBUnHEPvSUE6S0AgNd701CrYva/vMhAhajLaekIF&#10;XxhgVV5fFTo3/kwbPG1jK7iEQq4VdDEOuZSh6dDpMPMDEmd7Pzod2Y6tNKM+c7mzcp4kC+l0T7zQ&#10;6QGrDpvD9ugUrDdvL0/z593r3tcftsoePqvh2yt1ezM9LkFEnOLlGH7xGR1KZqr9kUwQVgE/Ev+U&#10;s2yRsq0V3Kcgy0L+Zy9/AAAA//8DAFBLAQItABQABgAIAAAAIQC2gziS/gAAAOEBAAATAAAAAAAA&#10;AAAAAAAAAAAAAABbQ29udGVudF9UeXBlc10ueG1sUEsBAi0AFAAGAAgAAAAhADj9If/WAAAAlAEA&#10;AAsAAAAAAAAAAAAAAAAALwEAAF9yZWxzLy5yZWxzUEsBAi0AFAAGAAgAAAAhALlOLTK3AgAAfwUA&#10;AA4AAAAAAAAAAAAAAAAALgIAAGRycy9lMm9Eb2MueG1sUEsBAi0AFAAGAAgAAAAhADGPDYjbAAAA&#10;AwEAAA8AAAAAAAAAAAAAAAAAEQUAAGRycy9kb3ducmV2LnhtbFBLBQYAAAAABAAEAPMAAAAZBgAA&#10;AAA=&#10;" fillcolor="black" stroked="f">
                  <v:fill r:id="rId1" o:title="" type="pattern"/>
                  <w10:wrap anchorx="page"/>
                  <w10:anchorlock/>
                </v:shape>
              </w:pict>
            </mc:Fallback>
          </mc:AlternateContent>
        </w:r>
      </w:p>
      <w:p w:rsidR="00955F70" w:rsidRDefault="00955F70">
        <w:pPr>
          <w:pStyle w:val="Footer"/>
          <w:jc w:val="center"/>
        </w:pPr>
        <w:r>
          <w:fldChar w:fldCharType="begin"/>
        </w:r>
        <w:r>
          <w:instrText xml:space="preserve"> PAGE    \* MERGEFORMAT </w:instrText>
        </w:r>
        <w:r>
          <w:fldChar w:fldCharType="separate"/>
        </w:r>
        <w:r>
          <w:rPr>
            <w:noProof/>
            <w:rtl/>
          </w:rPr>
          <w:t>2</w:t>
        </w:r>
        <w:r>
          <w:rPr>
            <w:noProof/>
          </w:rPr>
          <w:fldChar w:fldCharType="end"/>
        </w:r>
      </w:p>
    </w:sdtContent>
  </w:sdt>
  <w:p w:rsidR="00955F70" w:rsidRDefault="00955F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641" w:rsidRDefault="004B2641" w:rsidP="00955F70">
      <w:pPr>
        <w:spacing w:after="0" w:line="240" w:lineRule="auto"/>
      </w:pPr>
      <w:r>
        <w:separator/>
      </w:r>
    </w:p>
  </w:footnote>
  <w:footnote w:type="continuationSeparator" w:id="0">
    <w:p w:rsidR="004B2641" w:rsidRDefault="004B2641" w:rsidP="00955F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7117CB"/>
    <w:multiLevelType w:val="hybridMultilevel"/>
    <w:tmpl w:val="AFD613DC"/>
    <w:lvl w:ilvl="0" w:tplc="8604BAC6">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9FE"/>
    <w:rsid w:val="0024146A"/>
    <w:rsid w:val="00383EC5"/>
    <w:rsid w:val="00415479"/>
    <w:rsid w:val="00456BF3"/>
    <w:rsid w:val="004A00D3"/>
    <w:rsid w:val="004B2641"/>
    <w:rsid w:val="005642B3"/>
    <w:rsid w:val="00617011"/>
    <w:rsid w:val="00653641"/>
    <w:rsid w:val="006D56F4"/>
    <w:rsid w:val="006E2699"/>
    <w:rsid w:val="008A679D"/>
    <w:rsid w:val="00901C83"/>
    <w:rsid w:val="00955F70"/>
    <w:rsid w:val="009D699F"/>
    <w:rsid w:val="00A349FE"/>
    <w:rsid w:val="00B709CC"/>
    <w:rsid w:val="00B8165D"/>
    <w:rsid w:val="00C93125"/>
    <w:rsid w:val="00DE03FC"/>
    <w:rsid w:val="00F802E0"/>
    <w:rsid w:val="00FE67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008A506-1BBB-4715-B7F9-E2A8EDE6E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9FE"/>
    <w:pPr>
      <w:ind w:left="720"/>
      <w:contextualSpacing/>
    </w:pPr>
  </w:style>
  <w:style w:type="paragraph" w:styleId="NormalWeb">
    <w:name w:val="Normal (Web)"/>
    <w:basedOn w:val="Normal"/>
    <w:uiPriority w:val="99"/>
    <w:semiHidden/>
    <w:unhideWhenUsed/>
    <w:rsid w:val="00A349F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49FE"/>
    <w:rPr>
      <w:b/>
      <w:bCs/>
    </w:rPr>
  </w:style>
  <w:style w:type="paragraph" w:styleId="Header">
    <w:name w:val="header"/>
    <w:basedOn w:val="Normal"/>
    <w:link w:val="HeaderChar"/>
    <w:uiPriority w:val="99"/>
    <w:unhideWhenUsed/>
    <w:rsid w:val="00955F70"/>
    <w:pPr>
      <w:tabs>
        <w:tab w:val="center" w:pos="4153"/>
        <w:tab w:val="right" w:pos="8306"/>
      </w:tabs>
      <w:spacing w:after="0" w:line="240" w:lineRule="auto"/>
    </w:pPr>
  </w:style>
  <w:style w:type="character" w:customStyle="1" w:styleId="HeaderChar">
    <w:name w:val="Header Char"/>
    <w:basedOn w:val="DefaultParagraphFont"/>
    <w:link w:val="Header"/>
    <w:uiPriority w:val="99"/>
    <w:rsid w:val="00955F70"/>
  </w:style>
  <w:style w:type="paragraph" w:styleId="Footer">
    <w:name w:val="footer"/>
    <w:basedOn w:val="Normal"/>
    <w:link w:val="FooterChar"/>
    <w:uiPriority w:val="99"/>
    <w:unhideWhenUsed/>
    <w:rsid w:val="00955F70"/>
    <w:pPr>
      <w:tabs>
        <w:tab w:val="center" w:pos="4153"/>
        <w:tab w:val="right" w:pos="8306"/>
      </w:tabs>
      <w:spacing w:after="0" w:line="240" w:lineRule="auto"/>
    </w:pPr>
  </w:style>
  <w:style w:type="character" w:customStyle="1" w:styleId="FooterChar">
    <w:name w:val="Footer Char"/>
    <w:basedOn w:val="DefaultParagraphFont"/>
    <w:link w:val="Footer"/>
    <w:uiPriority w:val="99"/>
    <w:rsid w:val="00955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06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4</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Dr.Khaled</dc:creator>
  <cp:keywords/>
  <dc:description/>
  <cp:lastModifiedBy>Dr.Khaled</cp:lastModifiedBy>
  <cp:revision>9</cp:revision>
  <dcterms:created xsi:type="dcterms:W3CDTF">2015-07-11T10:23:00Z</dcterms:created>
  <dcterms:modified xsi:type="dcterms:W3CDTF">2015-07-11T13:35:00Z</dcterms:modified>
</cp:coreProperties>
</file>