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96" w:rsidRDefault="00220796" w:rsidP="00220796">
      <w:pPr>
        <w:spacing w:line="360" w:lineRule="auto"/>
        <w:jc w:val="both"/>
        <w:rPr>
          <w:rFonts w:hint="cs"/>
          <w:rtl/>
          <w:lang w:bidi="ar-DZ"/>
        </w:rPr>
      </w:pPr>
      <w:r w:rsidRPr="007C571E">
        <w:rPr>
          <w:rtl/>
          <w:lang w:bidi="ar-DZ"/>
        </w:rPr>
        <w:t xml:space="preserve">صورة موضّحة </w:t>
      </w:r>
      <w:proofErr w:type="spellStart"/>
      <w:r w:rsidRPr="007C571E">
        <w:rPr>
          <w:rtl/>
          <w:lang w:bidi="ar-DZ"/>
        </w:rPr>
        <w:t>لاستراتيجية</w:t>
      </w:r>
      <w:proofErr w:type="spellEnd"/>
      <w:r w:rsidRPr="007C571E">
        <w:rPr>
          <w:rtl/>
          <w:lang w:bidi="ar-DZ"/>
        </w:rPr>
        <w:t xml:space="preserve"> التحوّل الرقمي وهي للموقع الالكتروني: مشروع اقرأ </w:t>
      </w:r>
      <w:proofErr w:type="spellStart"/>
      <w:r w:rsidRPr="007C571E">
        <w:rPr>
          <w:rtl/>
          <w:lang w:bidi="ar-DZ"/>
        </w:rPr>
        <w:t>واترق</w:t>
      </w:r>
      <w:proofErr w:type="spellEnd"/>
      <w:r w:rsidRPr="007C571E">
        <w:rPr>
          <w:rtl/>
          <w:lang w:bidi="ar-DZ"/>
        </w:rPr>
        <w:t xml:space="preserve"> التعليمي لفائدة المتعلّمين.</w:t>
      </w:r>
    </w:p>
    <w:p w:rsidR="00220796" w:rsidRDefault="00220796" w:rsidP="00220796">
      <w:pPr>
        <w:spacing w:line="360" w:lineRule="auto"/>
        <w:jc w:val="both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الموقع</w:t>
      </w:r>
      <w:proofErr w:type="gramEnd"/>
      <w:r>
        <w:rPr>
          <w:rFonts w:hint="cs"/>
          <w:rtl/>
          <w:lang w:bidi="ar-DZ"/>
        </w:rPr>
        <w:t xml:space="preserve">: </w:t>
      </w:r>
    </w:p>
    <w:p w:rsidR="00220796" w:rsidRPr="00220796" w:rsidRDefault="00220796" w:rsidP="00220796">
      <w:pPr>
        <w:spacing w:line="360" w:lineRule="auto"/>
        <w:jc w:val="both"/>
        <w:rPr>
          <w:sz w:val="24"/>
          <w:szCs w:val="24"/>
          <w:rtl/>
          <w:lang w:bidi="ar-DZ"/>
        </w:rPr>
      </w:pPr>
      <w:r w:rsidRPr="00220796">
        <w:rPr>
          <w:sz w:val="24"/>
          <w:szCs w:val="24"/>
          <w:lang w:val="en-US"/>
        </w:rPr>
        <w:t>http://read-and-rise.ml/2021/06/06/%d8%b7%d8%b1%d9%8a%d9%82%d8%a9</w:t>
      </w:r>
    </w:p>
    <w:p w:rsidR="006A2BD1" w:rsidRDefault="00220796">
      <w:pPr>
        <w:rPr>
          <w:lang w:bidi="ar-DZ"/>
        </w:rPr>
      </w:pPr>
      <w:r w:rsidRPr="00220796">
        <w:rPr>
          <w:rtl/>
          <w:lang w:bidi="ar-DZ"/>
        </w:rPr>
        <w:drawing>
          <wp:inline distT="0" distB="0" distL="0" distR="0">
            <wp:extent cx="5372100" cy="2581275"/>
            <wp:effectExtent l="0" t="0" r="0" b="9525"/>
            <wp:docPr id="237" name="Image 3" descr="C:\Users\HP\Downloads\209593409_4842708835759216_48328892553517136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09593409_4842708835759216_4832889255351713607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BD1" w:rsidSect="006A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796"/>
    <w:rsid w:val="00220796"/>
    <w:rsid w:val="006A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96"/>
    <w:pPr>
      <w:bidi/>
      <w:spacing w:after="0" w:line="240" w:lineRule="auto"/>
      <w:textAlignment w:val="baseline"/>
    </w:pPr>
    <w:rPr>
      <w:rFonts w:ascii="Traditional Arabic" w:eastAsia="Times New Roman" w:hAnsi="Traditional Arabic" w:cs="Traditional Arabic"/>
      <w:b/>
      <w:bCs/>
      <w:sz w:val="32"/>
      <w:szCs w:val="32"/>
      <w:bdr w:val="none" w:sz="0" w:space="0" w:color="auto" w:frame="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07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796"/>
    <w:rPr>
      <w:rFonts w:ascii="Tahoma" w:eastAsia="Times New Roman" w:hAnsi="Tahoma" w:cs="Tahoma"/>
      <w:b/>
      <w:bCs/>
      <w:sz w:val="16"/>
      <w:szCs w:val="16"/>
      <w:bdr w:val="none" w:sz="0" w:space="0" w:color="auto" w:frame="1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2022-06-14T16:21:00Z</dcterms:created>
  <dcterms:modified xsi:type="dcterms:W3CDTF">2022-06-14T16:24:00Z</dcterms:modified>
</cp:coreProperties>
</file>