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F219" w14:textId="790A2F52" w:rsidR="00CB6314" w:rsidRDefault="00CB6314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  <w:r w:rsidRPr="00CB6314">
        <w:rPr>
          <w:rFonts w:ascii="Aref Ruqaa" w:hAnsi="Aref Ruqaa" w:cs="Aref Ruqaa"/>
          <w:sz w:val="46"/>
          <w:szCs w:val="46"/>
          <w:rtl/>
        </w:rPr>
        <w:t>تدريب المعلمين وتأهليهم</w:t>
      </w:r>
    </w:p>
    <w:p w14:paraId="16C643F8" w14:textId="233BE7A5" w:rsidR="00CB6314" w:rsidRDefault="00F839B5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  <w:r>
        <w:rPr>
          <w:rFonts w:ascii="Aref Ruqaa" w:hAnsi="Aref Ruqaa" w:cs="Aref Ruqaa" w:hint="cs"/>
          <w:sz w:val="46"/>
          <w:szCs w:val="46"/>
          <w:rtl/>
        </w:rPr>
        <w:t>قناتي على اليوتيوب التي تضم عشرات الفيدي</w:t>
      </w:r>
      <w:r w:rsidR="00D10A0C">
        <w:rPr>
          <w:rFonts w:ascii="Aref Ruqaa" w:hAnsi="Aref Ruqaa" w:cs="Aref Ruqaa" w:hint="cs"/>
          <w:sz w:val="46"/>
          <w:szCs w:val="46"/>
          <w:rtl/>
        </w:rPr>
        <w:t>و</w:t>
      </w:r>
      <w:r>
        <w:rPr>
          <w:rFonts w:ascii="Aref Ruqaa" w:hAnsi="Aref Ruqaa" w:cs="Aref Ruqaa" w:hint="cs"/>
          <w:sz w:val="46"/>
          <w:szCs w:val="46"/>
          <w:rtl/>
        </w:rPr>
        <w:t>هات التي تجمع بين النظرية والتطبيق الهادفة إلى تدريب المعلمين وتأهيلهم، علماً بأنها مجانية</w:t>
      </w:r>
      <w:r w:rsidR="00D10A0C">
        <w:rPr>
          <w:rFonts w:ascii="Aref Ruqaa" w:hAnsi="Aref Ruqaa" w:cs="Aref Ruqaa" w:hint="cs"/>
          <w:sz w:val="46"/>
          <w:szCs w:val="46"/>
          <w:rtl/>
        </w:rPr>
        <w:t xml:space="preserve"> تماما.</w:t>
      </w:r>
    </w:p>
    <w:p w14:paraId="468D2378" w14:textId="77777777" w:rsidR="00D10A0C" w:rsidRDefault="00D10A0C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</w:p>
    <w:p w14:paraId="30BC1A17" w14:textId="77777777" w:rsidR="00F839B5" w:rsidRDefault="00F839B5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</w:p>
    <w:p w14:paraId="3D64A519" w14:textId="300A9573" w:rsidR="00CB6314" w:rsidRDefault="00000000" w:rsidP="00CB6314">
      <w:pPr>
        <w:shd w:val="clear" w:color="auto" w:fill="FFFFFF"/>
        <w:spacing w:after="75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  <w:rtl/>
        </w:rPr>
      </w:pPr>
      <w:hyperlink r:id="rId4" w:tgtFrame="_blank" w:history="1">
        <w:r w:rsidR="00CB6314" w:rsidRPr="00CB6314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</w:rPr>
          <w:t>https://www.youtube.com/</w:t>
        </w:r>
        <w:r w:rsidR="00CB6314" w:rsidRPr="00CB6314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</w:rPr>
          <w:t>u</w:t>
        </w:r>
        <w:r w:rsidR="00CB6314" w:rsidRPr="00CB6314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</w:rPr>
          <w:t>ser/abuamsha/featured...</w:t>
        </w:r>
      </w:hyperlink>
    </w:p>
    <w:p w14:paraId="211437F8" w14:textId="1FB3DABF" w:rsidR="00CB6314" w:rsidRDefault="00CB6314" w:rsidP="00CB6314">
      <w:pPr>
        <w:shd w:val="clear" w:color="auto" w:fill="FFFFFF"/>
        <w:spacing w:after="75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  <w:rtl/>
        </w:rPr>
      </w:pPr>
    </w:p>
    <w:p w14:paraId="51DB86F6" w14:textId="77777777" w:rsidR="00CB6314" w:rsidRPr="00CB6314" w:rsidRDefault="00CB6314" w:rsidP="00CB6314">
      <w:pPr>
        <w:shd w:val="clear" w:color="auto" w:fill="FFFFFF"/>
        <w:spacing w:after="75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</w:rPr>
      </w:pPr>
    </w:p>
    <w:p w14:paraId="591E90D0" w14:textId="77777777" w:rsidR="00CB6314" w:rsidRPr="00CB6314" w:rsidRDefault="00CB6314" w:rsidP="00CB631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"https://www.youtube.com/watch?v=0p8c2ibM1OM&amp;t=8s&amp;fbclid=IwAR0T4ig0dBnVfIy27rbQ0MjJbnk9tTel9KoJFz409mQ8kBogdchrCc54_zw" \t "_blank" </w:instrText>
      </w: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</w: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14:paraId="04A66883" w14:textId="77777777" w:rsidR="00CB6314" w:rsidRPr="00CB6314" w:rsidRDefault="00CB6314" w:rsidP="00CB631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14">
        <w:rPr>
          <w:rFonts w:ascii="inherit" w:eastAsia="Times New Roman" w:hAnsi="inherit" w:cs="Segoe UI Historic"/>
          <w:color w:val="0000FF"/>
          <w:sz w:val="18"/>
          <w:szCs w:val="18"/>
          <w:bdr w:val="none" w:sz="0" w:space="0" w:color="auto" w:frame="1"/>
        </w:rPr>
        <w:br/>
      </w:r>
    </w:p>
    <w:p w14:paraId="21E1CEB2" w14:textId="7F04211C" w:rsidR="00CB6314" w:rsidRDefault="00CB6314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14:paraId="713428B2" w14:textId="77777777" w:rsidR="00CB6314" w:rsidRPr="00CB6314" w:rsidRDefault="00CB6314" w:rsidP="00CB6314">
      <w:pPr>
        <w:jc w:val="center"/>
        <w:rPr>
          <w:rFonts w:ascii="Aref Ruqaa" w:hAnsi="Aref Ruqaa" w:cs="Aref Ruqaa"/>
          <w:sz w:val="46"/>
          <w:szCs w:val="46"/>
        </w:rPr>
      </w:pPr>
    </w:p>
    <w:sectPr w:rsidR="00CB6314" w:rsidRPr="00CB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ef Ruqaa">
    <w:altName w:val="Arial"/>
    <w:charset w:val="00"/>
    <w:family w:val="auto"/>
    <w:pitch w:val="variable"/>
    <w:sig w:usb0="8000206F" w:usb1="8000004B" w:usb2="00000000" w:usb3="00000000" w:csb0="0000004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4"/>
    <w:rsid w:val="0014076D"/>
    <w:rsid w:val="00CB6314"/>
    <w:rsid w:val="00D10A0C"/>
    <w:rsid w:val="00F839B5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B639"/>
  <w15:chartTrackingRefBased/>
  <w15:docId w15:val="{B057B74D-9BE9-4889-BD71-3B0DE10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38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3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user/abuamsha/featured?view_as=subscriber&amp;fbclid=IwAR0rkUfxKG1r6F8vrYzRKkp4OGF-yVQEV11nfV_qjQ9MSXpjaf6Bpp1N4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3</cp:revision>
  <dcterms:created xsi:type="dcterms:W3CDTF">2022-06-06T12:35:00Z</dcterms:created>
  <dcterms:modified xsi:type="dcterms:W3CDTF">2023-05-04T14:08:00Z</dcterms:modified>
</cp:coreProperties>
</file>