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97" w:rsidRPr="00A51D97" w:rsidRDefault="00A51D97" w:rsidP="00A51D97">
      <w:pPr>
        <w:bidi/>
        <w:spacing w:after="160" w:line="259" w:lineRule="auto"/>
        <w:rPr>
          <w:rFonts w:ascii="Sakkal Majalla" w:eastAsia="Calibri" w:hAnsi="Sakkal Majalla" w:cs="Sakkal Majalla"/>
          <w:b/>
          <w:bCs/>
          <w:color w:val="FF0000"/>
          <w:sz w:val="40"/>
          <w:szCs w:val="40"/>
          <w:rtl/>
          <w:lang w:val="en-US" w:bidi="ar-JO"/>
        </w:rPr>
      </w:pPr>
      <w:r w:rsidRPr="00A51D97">
        <w:rPr>
          <w:rFonts w:ascii="Calibri" w:eastAsia="Calibri" w:hAnsi="Calibri" w:cs="Arial"/>
          <w:noProof/>
          <w:lang w:eastAsia="fr-FR"/>
        </w:rPr>
        <mc:AlternateContent>
          <mc:Choice Requires="wps">
            <w:drawing>
              <wp:anchor distT="0" distB="0" distL="114300" distR="114300" simplePos="0" relativeHeight="251659264" behindDoc="0" locked="0" layoutInCell="1" allowOverlap="1" wp14:anchorId="2D3DC605" wp14:editId="35E27752">
                <wp:simplePos x="0" y="0"/>
                <wp:positionH relativeFrom="column">
                  <wp:posOffset>1443355</wp:posOffset>
                </wp:positionH>
                <wp:positionV relativeFrom="paragraph">
                  <wp:posOffset>160655</wp:posOffset>
                </wp:positionV>
                <wp:extent cx="3462020" cy="647700"/>
                <wp:effectExtent l="0" t="0" r="24130" b="19050"/>
                <wp:wrapNone/>
                <wp:docPr id="4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647700"/>
                        </a:xfrm>
                        <a:prstGeom prst="rect">
                          <a:avLst/>
                        </a:prstGeom>
                        <a:solidFill>
                          <a:sysClr val="window" lastClr="FFFFFF">
                            <a:lumMod val="100000"/>
                            <a:lumOff val="0"/>
                          </a:sysClr>
                        </a:solidFill>
                        <a:ln w="12700" cmpd="sng">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D97" w:rsidRPr="00A12F1D" w:rsidRDefault="00A51D97" w:rsidP="00A51D97">
                            <w:pPr>
                              <w:bidi/>
                              <w:spacing w:after="0" w:line="240" w:lineRule="auto"/>
                              <w:rPr>
                                <w:rFonts w:ascii="Sakkal Majalla" w:hAnsi="Sakkal Majalla" w:cs="Sakkal Majalla"/>
                                <w:b/>
                                <w:bCs/>
                                <w:noProof/>
                                <w:color w:val="1F497D"/>
                                <w:sz w:val="32"/>
                                <w:szCs w:val="32"/>
                                <w:lang w:bidi="ar-MA"/>
                              </w:rPr>
                            </w:pPr>
                            <w:r w:rsidRPr="00A12F1D">
                              <w:rPr>
                                <w:rFonts w:ascii="Sakkal Majalla" w:hAnsi="Sakkal Majalla" w:cs="Sakkal Majalla"/>
                                <w:b/>
                                <w:bCs/>
                                <w:noProof/>
                                <w:color w:val="1F497D"/>
                                <w:sz w:val="32"/>
                                <w:szCs w:val="32"/>
                                <w:lang w:bidi="ar-MA"/>
                              </w:rPr>
                              <w:t xml:space="preserve">    </w:t>
                            </w:r>
                            <w:r w:rsidRPr="00A12F1D">
                              <w:rPr>
                                <w:rFonts w:ascii="Sakkal Majalla" w:hAnsi="Sakkal Majalla" w:cs="Sakkal Majalla"/>
                                <w:b/>
                                <w:bCs/>
                                <w:noProof/>
                                <w:color w:val="1F497D"/>
                                <w:sz w:val="32"/>
                                <w:szCs w:val="32"/>
                                <w:rtl/>
                                <w:lang w:bidi="ar-MA"/>
                              </w:rPr>
                              <w:t xml:space="preserve">المـنـتدى الأوربـي للـوسـطـيـة </w:t>
                            </w:r>
                            <w:r w:rsidRPr="00A12F1D">
                              <w:rPr>
                                <w:rFonts w:ascii="Sakkal Majalla" w:hAnsi="Sakkal Majalla" w:cs="Sakkal Majalla"/>
                                <w:b/>
                                <w:bCs/>
                                <w:noProof/>
                                <w:color w:val="1F497D"/>
                                <w:sz w:val="32"/>
                                <w:szCs w:val="32"/>
                                <w:lang w:bidi="ar-MA"/>
                              </w:rPr>
                              <w:t>-</w:t>
                            </w:r>
                            <w:r w:rsidRPr="00A12F1D">
                              <w:rPr>
                                <w:rFonts w:ascii="Sakkal Majalla" w:hAnsi="Sakkal Majalla" w:cs="Sakkal Majalla"/>
                                <w:b/>
                                <w:bCs/>
                                <w:noProof/>
                                <w:color w:val="1F497D"/>
                                <w:sz w:val="32"/>
                                <w:szCs w:val="32"/>
                                <w:rtl/>
                                <w:lang w:bidi="ar-MA"/>
                              </w:rPr>
                              <w:t xml:space="preserve"> بلــــجــيــــكا</w:t>
                            </w:r>
                          </w:p>
                          <w:p w:rsidR="00A51D97" w:rsidRDefault="00A51D97" w:rsidP="00A51D97">
                            <w:pPr>
                              <w:bidi/>
                              <w:spacing w:after="0" w:line="240" w:lineRule="auto"/>
                              <w:rPr>
                                <w:rFonts w:ascii="Sakkal Majalla" w:hAnsi="Sakkal Majalla" w:cs="Sakkal Majalla"/>
                                <w:b/>
                                <w:bCs/>
                                <w:noProof/>
                                <w:color w:val="1F497D"/>
                                <w:sz w:val="28"/>
                                <w:szCs w:val="28"/>
                                <w:lang w:bidi="ar-MA"/>
                              </w:rPr>
                            </w:pPr>
                            <w:r w:rsidRPr="00A12F1D">
                              <w:rPr>
                                <w:rFonts w:ascii="Sakkal Majalla" w:hAnsi="Sakkal Majalla" w:cs="Sakkal Majalla"/>
                                <w:b/>
                                <w:bCs/>
                                <w:noProof/>
                                <w:color w:val="1F497D"/>
                                <w:sz w:val="32"/>
                                <w:szCs w:val="32"/>
                                <w:lang w:bidi="ar-MA"/>
                              </w:rPr>
                              <w:t>Forum Européen Pour la Modération</w:t>
                            </w:r>
                            <w:r>
                              <w:rPr>
                                <w:rFonts w:ascii="Sakkal Majalla" w:hAnsi="Sakkal Majalla" w:cs="Sakkal Majalla" w:hint="cs"/>
                                <w:b/>
                                <w:bCs/>
                                <w:noProof/>
                                <w:color w:val="1F497D"/>
                                <w:sz w:val="32"/>
                                <w:szCs w:val="32"/>
                                <w:rtl/>
                                <w:lang w:bidi="ar-M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113.65pt;margin-top:12.65pt;width:272.6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" strokecolor="white" strokeweight="1pt">
                <v:stroke dashstyle="dash"/>
                <v:shadow color="#868686"/>
                <v:textbox>
                  <w:txbxContent>
                    <w:p w:rsidR="00A51D97" w:rsidRPr="00A12F1D" w:rsidRDefault="00A51D97" w:rsidP="00A51D97">
                      <w:pPr>
                        <w:bidi/>
                        <w:spacing w:after="0" w:line="240" w:lineRule="auto"/>
                        <w:rPr>
                          <w:rFonts w:ascii="Sakkal Majalla" w:hAnsi="Sakkal Majalla" w:cs="Sakkal Majalla"/>
                          <w:b/>
                          <w:bCs/>
                          <w:noProof/>
                          <w:color w:val="1F497D"/>
                          <w:sz w:val="32"/>
                          <w:szCs w:val="32"/>
                          <w:lang w:bidi="ar-MA"/>
                        </w:rPr>
                      </w:pPr>
                      <w:r w:rsidRPr="00A12F1D">
                        <w:rPr>
                          <w:rFonts w:ascii="Sakkal Majalla" w:hAnsi="Sakkal Majalla" w:cs="Sakkal Majalla"/>
                          <w:b/>
                          <w:bCs/>
                          <w:noProof/>
                          <w:color w:val="1F497D"/>
                          <w:sz w:val="32"/>
                          <w:szCs w:val="32"/>
                          <w:lang w:bidi="ar-MA"/>
                        </w:rPr>
                        <w:t xml:space="preserve">    </w:t>
                      </w:r>
                      <w:r w:rsidRPr="00A12F1D">
                        <w:rPr>
                          <w:rFonts w:ascii="Sakkal Majalla" w:hAnsi="Sakkal Majalla" w:cs="Sakkal Majalla"/>
                          <w:b/>
                          <w:bCs/>
                          <w:noProof/>
                          <w:color w:val="1F497D"/>
                          <w:sz w:val="32"/>
                          <w:szCs w:val="32"/>
                          <w:rtl/>
                          <w:lang w:bidi="ar-MA"/>
                        </w:rPr>
                        <w:t xml:space="preserve">المـنـتدى الأوربـي للـوسـطـيـة </w:t>
                      </w:r>
                      <w:r w:rsidRPr="00A12F1D">
                        <w:rPr>
                          <w:rFonts w:ascii="Sakkal Majalla" w:hAnsi="Sakkal Majalla" w:cs="Sakkal Majalla"/>
                          <w:b/>
                          <w:bCs/>
                          <w:noProof/>
                          <w:color w:val="1F497D"/>
                          <w:sz w:val="32"/>
                          <w:szCs w:val="32"/>
                          <w:lang w:bidi="ar-MA"/>
                        </w:rPr>
                        <w:t>-</w:t>
                      </w:r>
                      <w:r w:rsidRPr="00A12F1D">
                        <w:rPr>
                          <w:rFonts w:ascii="Sakkal Majalla" w:hAnsi="Sakkal Majalla" w:cs="Sakkal Majalla"/>
                          <w:b/>
                          <w:bCs/>
                          <w:noProof/>
                          <w:color w:val="1F497D"/>
                          <w:sz w:val="32"/>
                          <w:szCs w:val="32"/>
                          <w:rtl/>
                          <w:lang w:bidi="ar-MA"/>
                        </w:rPr>
                        <w:t xml:space="preserve"> بلــــجــيــــكا</w:t>
                      </w:r>
                    </w:p>
                    <w:p w:rsidR="00A51D97" w:rsidRDefault="00A51D97" w:rsidP="00A51D97">
                      <w:pPr>
                        <w:bidi/>
                        <w:spacing w:after="0" w:line="240" w:lineRule="auto"/>
                        <w:rPr>
                          <w:rFonts w:ascii="Sakkal Majalla" w:hAnsi="Sakkal Majalla" w:cs="Sakkal Majalla"/>
                          <w:b/>
                          <w:bCs/>
                          <w:noProof/>
                          <w:color w:val="1F497D"/>
                          <w:sz w:val="28"/>
                          <w:szCs w:val="28"/>
                          <w:lang w:bidi="ar-MA"/>
                        </w:rPr>
                      </w:pPr>
                      <w:r w:rsidRPr="00A12F1D">
                        <w:rPr>
                          <w:rFonts w:ascii="Sakkal Majalla" w:hAnsi="Sakkal Majalla" w:cs="Sakkal Majalla"/>
                          <w:b/>
                          <w:bCs/>
                          <w:noProof/>
                          <w:color w:val="1F497D"/>
                          <w:sz w:val="32"/>
                          <w:szCs w:val="32"/>
                          <w:lang w:bidi="ar-MA"/>
                        </w:rPr>
                        <w:t>Forum Européen Pour la Modération</w:t>
                      </w:r>
                      <w:r>
                        <w:rPr>
                          <w:rFonts w:ascii="Sakkal Majalla" w:hAnsi="Sakkal Majalla" w:cs="Sakkal Majalla" w:hint="cs"/>
                          <w:b/>
                          <w:bCs/>
                          <w:noProof/>
                          <w:color w:val="1F497D"/>
                          <w:sz w:val="32"/>
                          <w:szCs w:val="32"/>
                          <w:rtl/>
                          <w:lang w:bidi="ar-MA"/>
                        </w:rPr>
                        <w:t xml:space="preserve">             </w:t>
                      </w:r>
                    </w:p>
                  </w:txbxContent>
                </v:textbox>
              </v:shape>
            </w:pict>
          </mc:Fallback>
        </mc:AlternateContent>
      </w:r>
      <w:r w:rsidRPr="00A51D97">
        <w:rPr>
          <w:rFonts w:ascii="Calibri" w:eastAsia="Calibri" w:hAnsi="Calibri" w:cs="Arial"/>
          <w:noProof/>
          <w:lang w:eastAsia="fr-FR"/>
        </w:rPr>
        <w:drawing>
          <wp:inline distT="0" distB="0" distL="0" distR="0" wp14:anchorId="4C0865E5" wp14:editId="7939EB9D">
            <wp:extent cx="807720" cy="723900"/>
            <wp:effectExtent l="57150" t="57150" r="49530" b="57150"/>
            <wp:docPr id="1" name="Image 1" descr="C:\Users\pc\Desktop\هكضلث.jpg"/>
            <wp:cNvGraphicFramePr/>
            <a:graphic xmlns:a="http://schemas.openxmlformats.org/drawingml/2006/main">
              <a:graphicData uri="http://schemas.openxmlformats.org/drawingml/2006/picture">
                <pic:pic xmlns:pic="http://schemas.openxmlformats.org/drawingml/2006/picture">
                  <pic:nvPicPr>
                    <pic:cNvPr id="10" name="Image 5" descr="C:\Users\pc\Desktop\هكضلث.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418" cy="691365"/>
                    </a:xfrm>
                    <a:prstGeom prst="ellipse">
                      <a:avLst/>
                    </a:prstGeom>
                    <a:noFill/>
                    <a:ln w="63500" cap="rnd" cmpd="dbl">
                      <a:noFill/>
                    </a:ln>
                    <a:effectLst/>
                    <a:scene3d>
                      <a:camera prst="orthographicFront"/>
                      <a:lightRig rig="contrasting" dir="t">
                        <a:rot lat="0" lon="0" rev="3000000"/>
                      </a:lightRig>
                    </a:scene3d>
                    <a:sp3d contourW="7620">
                      <a:bevelT w="95250" h="31750"/>
                      <a:contourClr>
                        <a:sysClr val="window" lastClr="FFFFFF"/>
                      </a:contourClr>
                    </a:sp3d>
                  </pic:spPr>
                </pic:pic>
              </a:graphicData>
            </a:graphic>
          </wp:inline>
        </w:drawing>
      </w:r>
    </w:p>
    <w:p w:rsidR="00A51D97" w:rsidRPr="00A51D97" w:rsidRDefault="00A51D97" w:rsidP="00A51D97">
      <w:pPr>
        <w:pBdr>
          <w:top w:val="single" w:sz="4" w:space="1" w:color="auto"/>
        </w:pBdr>
        <w:bidi/>
        <w:spacing w:after="160" w:line="259" w:lineRule="auto"/>
        <w:jc w:val="center"/>
        <w:rPr>
          <w:rFonts w:ascii="Sakkal Majalla" w:eastAsia="Calibri" w:hAnsi="Sakkal Majalla" w:cs="Sakkal Majalla"/>
          <w:b/>
          <w:bCs/>
          <w:color w:val="FF0000"/>
          <w:sz w:val="40"/>
          <w:szCs w:val="40"/>
          <w:rtl/>
          <w:lang w:val="en-US" w:bidi="ar-JO"/>
        </w:rPr>
      </w:pPr>
    </w:p>
    <w:p w:rsidR="00A51D97" w:rsidRPr="00A51D97" w:rsidRDefault="00A51D97" w:rsidP="00A51D97">
      <w:pPr>
        <w:widowControl w:val="0"/>
        <w:tabs>
          <w:tab w:val="left" w:pos="850"/>
        </w:tabs>
        <w:autoSpaceDE w:val="0"/>
        <w:autoSpaceDN w:val="0"/>
        <w:bidi/>
        <w:adjustRightInd w:val="0"/>
        <w:spacing w:after="0" w:line="240" w:lineRule="auto"/>
        <w:ind w:left="170"/>
        <w:jc w:val="center"/>
        <w:textAlignment w:val="center"/>
        <w:rPr>
          <w:rFonts w:ascii="Traditional Arabic" w:eastAsia="Times New Roman" w:hAnsi="Traditional Arabic" w:cs="Traditional Arabic"/>
          <w:b/>
          <w:bCs/>
          <w:i/>
          <w:caps/>
          <w:color w:val="4F81BD"/>
          <w:sz w:val="36"/>
          <w:szCs w:val="36"/>
          <w:lang w:eastAsia="fr-FR" w:bidi="ar-MA"/>
        </w:rPr>
      </w:pPr>
      <w:bookmarkStart w:id="0" w:name="_Hlk61995767"/>
      <w:r w:rsidRPr="00A51D97">
        <w:rPr>
          <w:rFonts w:ascii="Traditional Arabic" w:eastAsia="Times New Roman" w:hAnsi="Traditional Arabic" w:cs="Traditional Arabic"/>
          <w:b/>
          <w:bCs/>
          <w:i/>
          <w:caps/>
          <w:color w:val="4F81BD"/>
          <w:sz w:val="36"/>
          <w:szCs w:val="36"/>
          <w:rtl/>
          <w:lang w:eastAsia="fr-FR" w:bidi="ar-MA"/>
        </w:rPr>
        <w:t>الورقة الت</w:t>
      </w:r>
      <w:r>
        <w:rPr>
          <w:rFonts w:ascii="Traditional Arabic" w:eastAsia="Times New Roman" w:hAnsi="Traditional Arabic" w:cs="Traditional Arabic"/>
          <w:b/>
          <w:bCs/>
          <w:i/>
          <w:caps/>
          <w:color w:val="4F81BD"/>
          <w:sz w:val="36"/>
          <w:szCs w:val="36"/>
          <w:rtl/>
          <w:lang w:eastAsia="fr-FR" w:bidi="ar-MA"/>
        </w:rPr>
        <w:t xml:space="preserve">عريفية للمنتدى الأوربي للوسطية </w:t>
      </w:r>
      <w:r>
        <w:rPr>
          <w:rFonts w:ascii="Traditional Arabic" w:eastAsia="Times New Roman" w:hAnsi="Traditional Arabic" w:cs="Traditional Arabic"/>
          <w:b/>
          <w:bCs/>
          <w:i/>
          <w:caps/>
          <w:color w:val="4F81BD"/>
          <w:sz w:val="36"/>
          <w:szCs w:val="36"/>
          <w:lang w:eastAsia="fr-FR" w:bidi="ar-MA"/>
        </w:rPr>
        <w:t>-</w:t>
      </w:r>
      <w:r w:rsidRPr="00A51D97">
        <w:rPr>
          <w:rFonts w:ascii="Traditional Arabic" w:eastAsia="Times New Roman" w:hAnsi="Traditional Arabic" w:cs="Traditional Arabic"/>
          <w:b/>
          <w:bCs/>
          <w:i/>
          <w:caps/>
          <w:color w:val="4F81BD"/>
          <w:sz w:val="36"/>
          <w:szCs w:val="36"/>
          <w:rtl/>
          <w:lang w:eastAsia="fr-FR" w:bidi="ar-MA"/>
        </w:rPr>
        <w:t>بلجيكا</w:t>
      </w:r>
    </w:p>
    <w:p w:rsidR="00A51D97" w:rsidRPr="00A51D97" w:rsidRDefault="00A51D97" w:rsidP="00A51D97">
      <w:pPr>
        <w:bidi/>
        <w:spacing w:after="0" w:line="240" w:lineRule="auto"/>
        <w:rPr>
          <w:rFonts w:ascii="Traditional Arabic" w:eastAsia="Calibri" w:hAnsi="Traditional Arabic" w:cs="Traditional Arabic"/>
          <w:b/>
          <w:bCs/>
          <w:color w:val="FF0000"/>
          <w:sz w:val="36"/>
          <w:szCs w:val="36"/>
          <w:u w:val="single"/>
        </w:rPr>
      </w:pPr>
      <w:r w:rsidRPr="00A51D97">
        <w:rPr>
          <w:rFonts w:ascii="Traditional Arabic" w:eastAsia="Calibri" w:hAnsi="Traditional Arabic" w:cs="Traditional Arabic" w:hint="cs"/>
          <w:b/>
          <w:bCs/>
          <w:color w:val="FF0000"/>
          <w:sz w:val="36"/>
          <w:szCs w:val="36"/>
          <w:u w:val="single"/>
          <w:rtl/>
        </w:rPr>
        <w:t>التأسيس</w:t>
      </w:r>
      <w:r w:rsidRPr="00A51D97">
        <w:rPr>
          <w:rFonts w:ascii="Traditional Arabic" w:eastAsia="Calibri" w:hAnsi="Traditional Arabic" w:cs="Traditional Arabic" w:hint="cs"/>
          <w:b/>
          <w:bCs/>
          <w:color w:val="FF0000"/>
          <w:sz w:val="36"/>
          <w:szCs w:val="36"/>
          <w:rtl/>
        </w:rPr>
        <w:t>:</w:t>
      </w:r>
    </w:p>
    <w:p w:rsidR="00A51D97" w:rsidRPr="007268E3" w:rsidRDefault="00A51D97" w:rsidP="00CD45ED">
      <w:pPr>
        <w:bidi/>
        <w:spacing w:after="0"/>
        <w:jc w:val="both"/>
        <w:rPr>
          <w:rFonts w:ascii="Traditional Arabic" w:eastAsia="Calibri" w:hAnsi="Traditional Arabic" w:cs="Traditional Arabic"/>
          <w:sz w:val="32"/>
          <w:szCs w:val="32"/>
          <w:rtl/>
        </w:rPr>
      </w:pPr>
      <w:r w:rsidRPr="007268E3">
        <w:rPr>
          <w:rFonts w:ascii="Traditional Arabic" w:eastAsia="Calibri" w:hAnsi="Traditional Arabic" w:cs="Traditional Arabic"/>
          <w:sz w:val="32"/>
          <w:szCs w:val="32"/>
          <w:rtl/>
        </w:rPr>
        <w:t xml:space="preserve">تأسس </w:t>
      </w:r>
      <w:r w:rsidRPr="007268E3">
        <w:rPr>
          <w:rFonts w:ascii="Traditional Arabic" w:eastAsia="Calibri" w:hAnsi="Traditional Arabic" w:cs="Traditional Arabic"/>
          <w:sz w:val="32"/>
          <w:szCs w:val="32"/>
          <w:rtl/>
          <w:lang w:bidi="ar-MA"/>
        </w:rPr>
        <w:t>المنتدى الأوربي للوسطية</w:t>
      </w:r>
      <w:r w:rsidRPr="007268E3">
        <w:rPr>
          <w:rFonts w:ascii="Traditional Arabic" w:eastAsia="Calibri" w:hAnsi="Traditional Arabic" w:cs="Traditional Arabic"/>
          <w:sz w:val="32"/>
          <w:szCs w:val="32"/>
          <w:rtl/>
        </w:rPr>
        <w:t xml:space="preserve"> </w:t>
      </w:r>
      <w:proofErr w:type="gramStart"/>
      <w:r w:rsidRPr="007268E3">
        <w:rPr>
          <w:rFonts w:ascii="Traditional Arabic" w:eastAsia="Calibri" w:hAnsi="Traditional Arabic" w:cs="Traditional Arabic"/>
          <w:sz w:val="32"/>
          <w:szCs w:val="32"/>
          <w:rtl/>
        </w:rPr>
        <w:t>سنة</w:t>
      </w:r>
      <w:r w:rsidRPr="007268E3">
        <w:rPr>
          <w:rFonts w:ascii="Traditional Arabic" w:eastAsia="Calibri" w:hAnsi="Traditional Arabic" w:cs="Traditional Arabic"/>
          <w:sz w:val="24"/>
          <w:szCs w:val="24"/>
        </w:rPr>
        <w:t>201</w:t>
      </w:r>
      <w:r w:rsidR="00CD45ED">
        <w:rPr>
          <w:rFonts w:ascii="Traditional Arabic" w:eastAsia="Calibri" w:hAnsi="Traditional Arabic" w:cs="Traditional Arabic"/>
          <w:sz w:val="24"/>
          <w:szCs w:val="24"/>
        </w:rPr>
        <w:t xml:space="preserve">6 </w:t>
      </w:r>
      <w:r w:rsidRPr="007268E3">
        <w:rPr>
          <w:rFonts w:ascii="Traditional Arabic" w:eastAsia="Calibri" w:hAnsi="Traditional Arabic" w:cs="Traditional Arabic"/>
          <w:sz w:val="24"/>
          <w:szCs w:val="24"/>
          <w:rtl/>
        </w:rPr>
        <w:t>،</w:t>
      </w:r>
      <w:proofErr w:type="gramEnd"/>
      <w:r w:rsidRPr="007268E3">
        <w:rPr>
          <w:rFonts w:ascii="Traditional Arabic" w:eastAsia="Calibri" w:hAnsi="Traditional Arabic" w:cs="Traditional Arabic"/>
          <w:sz w:val="32"/>
          <w:szCs w:val="32"/>
          <w:rtl/>
        </w:rPr>
        <w:t xml:space="preserve"> المنشور قانونه الأساس بالجريدة الرسمية تحت رقم </w:t>
      </w:r>
      <w:r w:rsidRPr="007268E3">
        <w:rPr>
          <w:rFonts w:ascii="Traditional Arabic" w:eastAsia="Calibri" w:hAnsi="Traditional Arabic" w:cs="Traditional Arabic"/>
          <w:sz w:val="24"/>
          <w:szCs w:val="24"/>
          <w:rtl/>
        </w:rPr>
        <w:t xml:space="preserve">553.727.567، </w:t>
      </w:r>
      <w:r w:rsidRPr="007268E3">
        <w:rPr>
          <w:rFonts w:ascii="Traditional Arabic" w:eastAsia="Calibri" w:hAnsi="Traditional Arabic" w:cs="Traditional Arabic"/>
          <w:sz w:val="32"/>
          <w:szCs w:val="32"/>
          <w:rtl/>
        </w:rPr>
        <w:t xml:space="preserve">وهو منتدى مستقل غير ربحي، </w:t>
      </w:r>
      <w:r w:rsidRPr="007268E3">
        <w:rPr>
          <w:rFonts w:ascii="Traditional Arabic" w:eastAsia="Calibri" w:hAnsi="Traditional Arabic" w:cs="Traditional Arabic"/>
          <w:sz w:val="32"/>
          <w:szCs w:val="32"/>
          <w:rtl/>
          <w:lang w:bidi="ar-MA"/>
        </w:rPr>
        <w:t>ي</w:t>
      </w:r>
      <w:r w:rsidRPr="007268E3">
        <w:rPr>
          <w:rFonts w:ascii="Traditional Arabic" w:eastAsia="Calibri" w:hAnsi="Traditional Arabic" w:cs="Traditional Arabic"/>
          <w:sz w:val="32"/>
          <w:szCs w:val="32"/>
          <w:rtl/>
        </w:rPr>
        <w:t xml:space="preserve">سهم في خلق فضاء معرفي حر ومبدع لنقاش قضايا الإسلام </w:t>
      </w:r>
      <w:r w:rsidR="00D80017">
        <w:rPr>
          <w:rFonts w:ascii="Traditional Arabic" w:eastAsia="Calibri" w:hAnsi="Traditional Arabic" w:cs="Traditional Arabic" w:hint="cs"/>
          <w:sz w:val="32"/>
          <w:szCs w:val="32"/>
          <w:rtl/>
        </w:rPr>
        <w:t xml:space="preserve">والمسلمين </w:t>
      </w:r>
      <w:r w:rsidRPr="007268E3">
        <w:rPr>
          <w:rFonts w:ascii="Traditional Arabic" w:eastAsia="Calibri" w:hAnsi="Traditional Arabic" w:cs="Traditional Arabic"/>
          <w:sz w:val="32"/>
          <w:szCs w:val="32"/>
          <w:rtl/>
        </w:rPr>
        <w:t xml:space="preserve">في الدول الأوربية، ويعمل على تحقيق رؤية إنسانية للدين منفتحة على آفاق العلم والمعرفة ومكتسبات الإنسان الحضارية، في ضوء الفكر </w:t>
      </w:r>
      <w:r w:rsidRPr="007268E3">
        <w:rPr>
          <w:rFonts w:ascii="Traditional Arabic" w:eastAsia="Calibri" w:hAnsi="Traditional Arabic" w:cs="Traditional Arabic"/>
          <w:sz w:val="32"/>
          <w:szCs w:val="32"/>
          <w:rtl/>
          <w:lang w:bidi="ar-MA"/>
        </w:rPr>
        <w:t xml:space="preserve">الوسطي والمنهج </w:t>
      </w:r>
      <w:r w:rsidRPr="007268E3">
        <w:rPr>
          <w:rFonts w:ascii="Traditional Arabic" w:eastAsia="Calibri" w:hAnsi="Traditional Arabic" w:cs="Traditional Arabic"/>
          <w:sz w:val="32"/>
          <w:szCs w:val="32"/>
          <w:rtl/>
        </w:rPr>
        <w:t xml:space="preserve">الاعتدالي ومن وجهة نظر مقاصد الشريعة الإسلامية، عبر أنشطته التي تتوزع على ثلاثة محاور أساسية: </w:t>
      </w:r>
    </w:p>
    <w:p w:rsidR="00A51D97" w:rsidRPr="007268E3" w:rsidRDefault="00A51D97" w:rsidP="00A51D97">
      <w:pPr>
        <w:bidi/>
        <w:spacing w:after="0" w:line="240" w:lineRule="auto"/>
        <w:jc w:val="both"/>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 محور التواصل</w:t>
      </w:r>
      <w:r w:rsidRPr="007268E3">
        <w:rPr>
          <w:rFonts w:ascii="Traditional Arabic" w:eastAsia="Calibri" w:hAnsi="Traditional Arabic" w:cs="Traditional Arabic"/>
          <w:sz w:val="32"/>
          <w:szCs w:val="32"/>
          <w:rtl/>
        </w:rPr>
        <w:t xml:space="preserve"> حيث يقوم المنتدى بأنشطة تواصلية خاصة على المستوى الأوربي تستهدف الأئمة ورؤساء الجمعيات والمؤسسات الدينية والاجتماعية والسياسية، والجامعات ومراكز البحث العلمي ووسائل الإعلام المختلفة، وذلك من خلال خلق علاقات التعاون وعقد شراكات،</w:t>
      </w:r>
    </w:p>
    <w:p w:rsidR="00A51D97" w:rsidRPr="007268E3" w:rsidRDefault="00A51D97" w:rsidP="00A51D97">
      <w:pPr>
        <w:bidi/>
        <w:spacing w:after="0"/>
        <w:jc w:val="both"/>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 xml:space="preserve">- محور التكوين </w:t>
      </w:r>
      <w:r w:rsidRPr="007268E3">
        <w:rPr>
          <w:rFonts w:ascii="Traditional Arabic" w:eastAsia="Calibri" w:hAnsi="Traditional Arabic" w:cs="Traditional Arabic"/>
          <w:sz w:val="32"/>
          <w:szCs w:val="32"/>
          <w:rtl/>
        </w:rPr>
        <w:t>وذلك</w:t>
      </w:r>
      <w:r w:rsidRPr="007268E3">
        <w:rPr>
          <w:rFonts w:ascii="Traditional Arabic" w:eastAsia="Calibri" w:hAnsi="Traditional Arabic" w:cs="Traditional Arabic"/>
          <w:b/>
          <w:bCs/>
          <w:sz w:val="32"/>
          <w:szCs w:val="32"/>
          <w:rtl/>
        </w:rPr>
        <w:t xml:space="preserve"> </w:t>
      </w:r>
      <w:r w:rsidRPr="007268E3">
        <w:rPr>
          <w:rFonts w:ascii="Traditional Arabic" w:eastAsia="Calibri" w:hAnsi="Traditional Arabic" w:cs="Traditional Arabic"/>
          <w:sz w:val="32"/>
          <w:szCs w:val="32"/>
          <w:rtl/>
        </w:rPr>
        <w:t xml:space="preserve">بتنظيم مجموعة من الدورات واللقاءات والورشات التكوينية، </w:t>
      </w:r>
    </w:p>
    <w:p w:rsidR="00A51D97" w:rsidRPr="007268E3" w:rsidRDefault="00A51D97" w:rsidP="00D80017">
      <w:pPr>
        <w:bidi/>
        <w:spacing w:after="0"/>
        <w:jc w:val="both"/>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 xml:space="preserve">- </w:t>
      </w:r>
      <w:proofErr w:type="gramStart"/>
      <w:r w:rsidRPr="007268E3">
        <w:rPr>
          <w:rFonts w:ascii="Traditional Arabic" w:eastAsia="Calibri" w:hAnsi="Traditional Arabic" w:cs="Traditional Arabic"/>
          <w:b/>
          <w:bCs/>
          <w:sz w:val="32"/>
          <w:szCs w:val="32"/>
          <w:rtl/>
        </w:rPr>
        <w:t>محور</w:t>
      </w:r>
      <w:proofErr w:type="gramEnd"/>
      <w:r w:rsidRPr="007268E3">
        <w:rPr>
          <w:rFonts w:ascii="Traditional Arabic" w:eastAsia="Calibri" w:hAnsi="Traditional Arabic" w:cs="Traditional Arabic"/>
          <w:b/>
          <w:bCs/>
          <w:sz w:val="32"/>
          <w:szCs w:val="32"/>
          <w:rtl/>
        </w:rPr>
        <w:t xml:space="preserve"> البحث العلمي</w:t>
      </w:r>
      <w:r w:rsidR="00D80017">
        <w:rPr>
          <w:rFonts w:ascii="Traditional Arabic" w:eastAsia="Calibri" w:hAnsi="Traditional Arabic" w:cs="Traditional Arabic" w:hint="cs"/>
          <w:b/>
          <w:bCs/>
          <w:sz w:val="32"/>
          <w:szCs w:val="32"/>
          <w:rtl/>
        </w:rPr>
        <w:t xml:space="preserve"> والأكاديمي</w:t>
      </w:r>
      <w:r w:rsidRPr="007268E3">
        <w:rPr>
          <w:rFonts w:ascii="Traditional Arabic" w:eastAsia="Calibri" w:hAnsi="Traditional Arabic" w:cs="Traditional Arabic"/>
          <w:sz w:val="32"/>
          <w:szCs w:val="32"/>
          <w:rtl/>
        </w:rPr>
        <w:t xml:space="preserve"> وذلك من خلال إنجاز مجموعة من الأعمال العلمية والفكرية </w:t>
      </w:r>
      <w:r w:rsidR="00D80017">
        <w:rPr>
          <w:rFonts w:ascii="Traditional Arabic" w:eastAsia="Calibri" w:hAnsi="Traditional Arabic" w:cs="Traditional Arabic" w:hint="cs"/>
          <w:sz w:val="32"/>
          <w:szCs w:val="32"/>
          <w:rtl/>
        </w:rPr>
        <w:t xml:space="preserve">والأكاديمية </w:t>
      </w:r>
      <w:r w:rsidR="00D80017">
        <w:rPr>
          <w:rFonts w:ascii="Traditional Arabic" w:eastAsia="Calibri" w:hAnsi="Traditional Arabic" w:cs="Traditional Arabic"/>
          <w:sz w:val="32"/>
          <w:szCs w:val="32"/>
          <w:rtl/>
        </w:rPr>
        <w:t>قصد تجديد مجالات البحث العلمي</w:t>
      </w:r>
      <w:r w:rsidR="00D80017">
        <w:rPr>
          <w:rFonts w:ascii="Traditional Arabic" w:eastAsia="Calibri" w:hAnsi="Traditional Arabic" w:cs="Traditional Arabic" w:hint="cs"/>
          <w:sz w:val="32"/>
          <w:szCs w:val="32"/>
          <w:rtl/>
        </w:rPr>
        <w:t>.</w:t>
      </w:r>
    </w:p>
    <w:p w:rsidR="00A51D97" w:rsidRPr="007268E3" w:rsidRDefault="00A51D97" w:rsidP="00A51D97">
      <w:pPr>
        <w:bidi/>
        <w:spacing w:after="0" w:line="240" w:lineRule="auto"/>
        <w:contextualSpacing/>
        <w:rPr>
          <w:rFonts w:ascii="Traditional Arabic" w:eastAsia="Calibri" w:hAnsi="Traditional Arabic" w:cs="Traditional Arabic"/>
          <w:b/>
          <w:bCs/>
          <w:color w:val="FF0000"/>
          <w:sz w:val="32"/>
          <w:szCs w:val="32"/>
          <w:u w:val="single"/>
          <w:rtl/>
          <w:lang w:val="en-US"/>
        </w:rPr>
      </w:pPr>
      <w:r w:rsidRPr="007268E3">
        <w:rPr>
          <w:rFonts w:ascii="Traditional Arabic" w:eastAsia="Calibri" w:hAnsi="Traditional Arabic" w:cs="Traditional Arabic"/>
          <w:b/>
          <w:bCs/>
          <w:color w:val="FF0000"/>
          <w:sz w:val="32"/>
          <w:szCs w:val="32"/>
          <w:rtl/>
          <w:lang w:val="en-US"/>
        </w:rPr>
        <w:t xml:space="preserve"> </w:t>
      </w:r>
      <w:r w:rsidRPr="007268E3">
        <w:rPr>
          <w:rFonts w:ascii="Traditional Arabic" w:eastAsia="Calibri" w:hAnsi="Traditional Arabic" w:cs="Traditional Arabic"/>
          <w:b/>
          <w:bCs/>
          <w:color w:val="FF0000"/>
          <w:sz w:val="32"/>
          <w:szCs w:val="32"/>
          <w:u w:val="single"/>
          <w:rtl/>
          <w:lang w:val="en-US"/>
        </w:rPr>
        <w:t>الرؤية:</w:t>
      </w:r>
    </w:p>
    <w:p w:rsidR="00A51D97" w:rsidRDefault="00A51D97" w:rsidP="00D80017">
      <w:pPr>
        <w:bidi/>
        <w:spacing w:after="0" w:line="240" w:lineRule="auto"/>
        <w:jc w:val="both"/>
        <w:rPr>
          <w:rFonts w:ascii="Traditional Arabic" w:eastAsia="Calibri" w:hAnsi="Traditional Arabic" w:cs="Traditional Arabic"/>
          <w:sz w:val="32"/>
          <w:szCs w:val="32"/>
        </w:rPr>
      </w:pPr>
      <w:r w:rsidRPr="007268E3">
        <w:rPr>
          <w:rFonts w:ascii="Traditional Arabic" w:eastAsia="Calibri" w:hAnsi="Traditional Arabic" w:cs="Traditional Arabic"/>
          <w:sz w:val="32"/>
          <w:szCs w:val="32"/>
          <w:rtl/>
        </w:rPr>
        <w:t>يتطلع المنتدى الأوربي للوسطية</w:t>
      </w:r>
      <w:r w:rsidR="00D80017">
        <w:rPr>
          <w:rFonts w:ascii="Traditional Arabic" w:eastAsia="Calibri" w:hAnsi="Traditional Arabic" w:cs="Traditional Arabic" w:hint="cs"/>
          <w:sz w:val="32"/>
          <w:szCs w:val="32"/>
          <w:rtl/>
        </w:rPr>
        <w:t xml:space="preserve"> ببلجيكا</w:t>
      </w:r>
      <w:r w:rsidRPr="007268E3">
        <w:rPr>
          <w:rFonts w:ascii="Traditional Arabic" w:eastAsia="Calibri" w:hAnsi="Traditional Arabic" w:cs="Traditional Arabic"/>
          <w:sz w:val="32"/>
          <w:szCs w:val="32"/>
          <w:rtl/>
        </w:rPr>
        <w:t xml:space="preserve"> أن يكون رائدا في تعزيز الفكر الوسطي والمنهج الاعتدالي في الدول </w:t>
      </w:r>
      <w:r w:rsidR="00D80017">
        <w:rPr>
          <w:rFonts w:ascii="Traditional Arabic" w:eastAsia="Calibri" w:hAnsi="Traditional Arabic" w:cs="Traditional Arabic" w:hint="cs"/>
          <w:sz w:val="32"/>
          <w:szCs w:val="32"/>
          <w:rtl/>
        </w:rPr>
        <w:t>الأوربية</w:t>
      </w:r>
      <w:r w:rsidRPr="007268E3">
        <w:rPr>
          <w:rFonts w:ascii="Traditional Arabic" w:eastAsia="Calibri" w:hAnsi="Traditional Arabic" w:cs="Traditional Arabic"/>
          <w:sz w:val="32"/>
          <w:szCs w:val="32"/>
          <w:rtl/>
        </w:rPr>
        <w:t>، بالتزام معايير الجودة والإتقان، وبابتكار أدوات الفعل والتأثير.</w:t>
      </w:r>
    </w:p>
    <w:p w:rsidR="00A51D97" w:rsidRDefault="00A51D97" w:rsidP="00A51D97">
      <w:pPr>
        <w:bidi/>
        <w:spacing w:after="0" w:line="240" w:lineRule="auto"/>
        <w:jc w:val="both"/>
        <w:rPr>
          <w:rFonts w:ascii="Traditional Arabic" w:eastAsia="Calibri" w:hAnsi="Traditional Arabic" w:cs="Traditional Arabic"/>
          <w:sz w:val="32"/>
          <w:szCs w:val="32"/>
        </w:rPr>
      </w:pPr>
    </w:p>
    <w:p w:rsidR="00A51D97" w:rsidRDefault="00A51D97" w:rsidP="00A51D97">
      <w:pPr>
        <w:bidi/>
        <w:spacing w:after="0" w:line="240" w:lineRule="auto"/>
        <w:jc w:val="both"/>
        <w:rPr>
          <w:rFonts w:ascii="Traditional Arabic" w:eastAsia="Calibri" w:hAnsi="Traditional Arabic" w:cs="Traditional Arabic"/>
          <w:sz w:val="32"/>
          <w:szCs w:val="32"/>
          <w:rtl/>
        </w:rPr>
      </w:pPr>
    </w:p>
    <w:p w:rsidR="00D80017" w:rsidRDefault="00D80017" w:rsidP="00D80017">
      <w:pPr>
        <w:bidi/>
        <w:spacing w:after="0" w:line="240" w:lineRule="auto"/>
        <w:jc w:val="both"/>
        <w:rPr>
          <w:rFonts w:ascii="Traditional Arabic" w:eastAsia="Calibri" w:hAnsi="Traditional Arabic" w:cs="Traditional Arabic"/>
          <w:sz w:val="32"/>
          <w:szCs w:val="32"/>
        </w:rPr>
      </w:pPr>
    </w:p>
    <w:p w:rsidR="00A51D97" w:rsidRPr="007268E3" w:rsidRDefault="00A51D97" w:rsidP="00A51D97">
      <w:pPr>
        <w:bidi/>
        <w:spacing w:after="0" w:line="240" w:lineRule="auto"/>
        <w:jc w:val="both"/>
        <w:rPr>
          <w:rFonts w:ascii="Traditional Arabic" w:eastAsia="Calibri" w:hAnsi="Traditional Arabic" w:cs="Traditional Arabic"/>
          <w:sz w:val="32"/>
          <w:szCs w:val="32"/>
        </w:rPr>
      </w:pPr>
    </w:p>
    <w:p w:rsidR="00A51D97" w:rsidRPr="007268E3" w:rsidRDefault="00A51D97" w:rsidP="00A51D97">
      <w:pPr>
        <w:bidi/>
        <w:spacing w:after="0" w:line="240" w:lineRule="auto"/>
        <w:contextualSpacing/>
        <w:rPr>
          <w:rFonts w:ascii="Traditional Arabic" w:eastAsia="Calibri" w:hAnsi="Traditional Arabic" w:cs="Traditional Arabic"/>
          <w:b/>
          <w:bCs/>
          <w:color w:val="FF0000"/>
          <w:sz w:val="32"/>
          <w:szCs w:val="32"/>
          <w:u w:val="single"/>
          <w:rtl/>
          <w:lang w:val="en-US"/>
        </w:rPr>
      </w:pPr>
      <w:r w:rsidRPr="007268E3">
        <w:rPr>
          <w:rFonts w:ascii="Traditional Arabic" w:eastAsia="Calibri" w:hAnsi="Traditional Arabic" w:cs="Traditional Arabic"/>
          <w:b/>
          <w:bCs/>
          <w:color w:val="FF0000"/>
          <w:sz w:val="36"/>
          <w:szCs w:val="36"/>
          <w:u w:val="single"/>
          <w:rtl/>
          <w:lang w:val="en-US"/>
        </w:rPr>
        <w:lastRenderedPageBreak/>
        <w:t xml:space="preserve"> </w:t>
      </w:r>
      <w:r w:rsidRPr="007268E3">
        <w:rPr>
          <w:rFonts w:ascii="Traditional Arabic" w:eastAsia="Calibri" w:hAnsi="Traditional Arabic" w:cs="Traditional Arabic"/>
          <w:b/>
          <w:bCs/>
          <w:color w:val="FF0000"/>
          <w:sz w:val="32"/>
          <w:szCs w:val="32"/>
          <w:u w:val="single"/>
          <w:rtl/>
          <w:lang w:val="en-US"/>
        </w:rPr>
        <w:t>الرسالة:</w:t>
      </w:r>
    </w:p>
    <w:p w:rsidR="00A51D97" w:rsidRPr="007268E3" w:rsidRDefault="00A51D97" w:rsidP="00A51D97">
      <w:pPr>
        <w:bidi/>
        <w:spacing w:after="0" w:line="240" w:lineRule="auto"/>
        <w:jc w:val="both"/>
        <w:rPr>
          <w:rFonts w:ascii="Traditional Arabic" w:eastAsia="Calibri" w:hAnsi="Traditional Arabic" w:cs="Traditional Arabic"/>
          <w:sz w:val="32"/>
          <w:szCs w:val="32"/>
        </w:rPr>
      </w:pPr>
      <w:r w:rsidRPr="007268E3">
        <w:rPr>
          <w:rFonts w:ascii="Traditional Arabic" w:eastAsia="Calibri" w:hAnsi="Traditional Arabic" w:cs="Traditional Arabic"/>
          <w:sz w:val="32"/>
          <w:szCs w:val="32"/>
          <w:rtl/>
        </w:rPr>
        <w:t>إعلاء قيم التنوع الثقافي والحضاري وعدم التمييز على أساس الدين أو العرق أو اللون، والمساهمة في تعميق ثقافة الوسطية والحوار، عبر منهج اعتدالي مرتبط بالأصل متصل بالعصر، ووفق رؤى اجتهادية وتجديدية في ضوء مقاصد الشريعة الإسلامية وكلياتها.</w:t>
      </w:r>
    </w:p>
    <w:p w:rsidR="00A51D97" w:rsidRPr="007268E3" w:rsidRDefault="00A51D97" w:rsidP="00A51D97">
      <w:pPr>
        <w:bidi/>
        <w:spacing w:after="0" w:line="240" w:lineRule="auto"/>
        <w:contextualSpacing/>
        <w:rPr>
          <w:rFonts w:ascii="Traditional Arabic" w:eastAsia="Calibri" w:hAnsi="Traditional Arabic" w:cs="Traditional Arabic"/>
          <w:b/>
          <w:bCs/>
          <w:color w:val="FF0000"/>
          <w:sz w:val="32"/>
          <w:szCs w:val="32"/>
          <w:u w:val="single"/>
          <w:rtl/>
          <w:lang w:val="en-US"/>
        </w:rPr>
      </w:pPr>
      <w:r w:rsidRPr="007268E3">
        <w:rPr>
          <w:rFonts w:ascii="Traditional Arabic" w:eastAsia="Calibri" w:hAnsi="Traditional Arabic" w:cs="Traditional Arabic"/>
          <w:b/>
          <w:bCs/>
          <w:color w:val="FF0000"/>
          <w:sz w:val="32"/>
          <w:szCs w:val="32"/>
          <w:u w:val="single"/>
          <w:rtl/>
          <w:lang w:val="en-US"/>
        </w:rPr>
        <w:t>الأهداف:</w:t>
      </w:r>
      <w:r w:rsidRPr="007268E3">
        <w:rPr>
          <w:rFonts w:ascii="Traditional Arabic" w:eastAsia="Calibri" w:hAnsi="Traditional Arabic" w:cs="Traditional Arabic"/>
          <w:b/>
          <w:bCs/>
          <w:color w:val="FF0000"/>
          <w:sz w:val="32"/>
          <w:szCs w:val="32"/>
          <w:u w:val="single"/>
          <w:lang w:val="en-US"/>
        </w:rPr>
        <w:t xml:space="preserve"> </w:t>
      </w:r>
    </w:p>
    <w:p w:rsidR="00A51D97" w:rsidRPr="007268E3" w:rsidRDefault="00A51D97" w:rsidP="00A51D97">
      <w:pPr>
        <w:bidi/>
        <w:spacing w:after="0" w:line="240" w:lineRule="auto"/>
        <w:rPr>
          <w:rFonts w:ascii="Traditional Arabic" w:eastAsia="Calibri" w:hAnsi="Traditional Arabic" w:cs="Traditional Arabic"/>
          <w:b/>
          <w:bCs/>
          <w:color w:val="1F497D"/>
          <w:sz w:val="32"/>
          <w:szCs w:val="32"/>
          <w:u w:val="single"/>
        </w:rPr>
      </w:pPr>
      <w:proofErr w:type="gramStart"/>
      <w:r w:rsidRPr="007268E3">
        <w:rPr>
          <w:rFonts w:ascii="Traditional Arabic" w:eastAsia="Calibri" w:hAnsi="Traditional Arabic" w:cs="Traditional Arabic"/>
          <w:b/>
          <w:bCs/>
          <w:sz w:val="32"/>
          <w:szCs w:val="32"/>
          <w:rtl/>
        </w:rPr>
        <w:t>يعمل</w:t>
      </w:r>
      <w:proofErr w:type="gramEnd"/>
      <w:r w:rsidRPr="007268E3">
        <w:rPr>
          <w:rFonts w:ascii="Traditional Arabic" w:eastAsia="Calibri" w:hAnsi="Traditional Arabic" w:cs="Traditional Arabic"/>
          <w:b/>
          <w:bCs/>
          <w:sz w:val="32"/>
          <w:szCs w:val="32"/>
          <w:rtl/>
        </w:rPr>
        <w:t xml:space="preserve"> المنتدى الأوربي للوسطية</w:t>
      </w:r>
      <w:r w:rsidR="00D80017">
        <w:rPr>
          <w:rFonts w:ascii="Traditional Arabic" w:eastAsia="Calibri" w:hAnsi="Traditional Arabic" w:cs="Traditional Arabic" w:hint="cs"/>
          <w:b/>
          <w:bCs/>
          <w:sz w:val="32"/>
          <w:szCs w:val="32"/>
          <w:rtl/>
        </w:rPr>
        <w:t xml:space="preserve"> ببلجيكا</w:t>
      </w:r>
      <w:r w:rsidRPr="007268E3">
        <w:rPr>
          <w:rFonts w:ascii="Traditional Arabic" w:eastAsia="Calibri" w:hAnsi="Traditional Arabic" w:cs="Traditional Arabic"/>
          <w:b/>
          <w:bCs/>
          <w:sz w:val="32"/>
          <w:szCs w:val="32"/>
          <w:rtl/>
        </w:rPr>
        <w:t xml:space="preserve"> على تحقيق مجموعة من الأهداف العامة المترابطة والمتكاملة، ومنها على وجه التحديد</w:t>
      </w:r>
      <w:r w:rsidRPr="007268E3">
        <w:rPr>
          <w:rFonts w:ascii="Traditional Arabic" w:eastAsia="Calibri" w:hAnsi="Traditional Arabic" w:cs="Traditional Arabic"/>
          <w:sz w:val="32"/>
          <w:szCs w:val="32"/>
          <w:rtl/>
        </w:rPr>
        <w:t>:</w:t>
      </w:r>
    </w:p>
    <w:p w:rsidR="00A51D97" w:rsidRPr="007268E3" w:rsidRDefault="00A51D97" w:rsidP="00A51D97">
      <w:pPr>
        <w:bidi/>
        <w:spacing w:after="0" w:line="240" w:lineRule="auto"/>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tl/>
        </w:rPr>
        <w:t xml:space="preserve"> </w:t>
      </w:r>
      <w:proofErr w:type="gramStart"/>
      <w:r w:rsidRPr="007268E3">
        <w:rPr>
          <w:rFonts w:ascii="Traditional Arabic" w:eastAsia="Calibri" w:hAnsi="Traditional Arabic" w:cs="Traditional Arabic"/>
          <w:sz w:val="32"/>
          <w:szCs w:val="32"/>
          <w:rtl/>
        </w:rPr>
        <w:t>تحديد</w:t>
      </w:r>
      <w:proofErr w:type="gramEnd"/>
      <w:r w:rsidRPr="007268E3">
        <w:rPr>
          <w:rFonts w:ascii="Traditional Arabic" w:eastAsia="Calibri" w:hAnsi="Traditional Arabic" w:cs="Traditional Arabic"/>
          <w:sz w:val="32"/>
          <w:szCs w:val="32"/>
          <w:rtl/>
        </w:rPr>
        <w:t xml:space="preserve"> وتصحيح المفاهيم الشرعية والإسلامية الملتبسة ورفع اللبس عنها، ونشر قيم السلم وجعلها في إطار مقصديٍ شرعيٍ واضح، وبيان التأصيل الشرعي بعد توصيف الواقع في قضايا ومستجدَّات المسلمين في الدول الأوربية</w:t>
      </w:r>
      <w:r w:rsidRPr="007268E3">
        <w:rPr>
          <w:rFonts w:ascii="Traditional Arabic" w:eastAsia="Calibri" w:hAnsi="Traditional Arabic" w:cs="Traditional Arabic"/>
          <w:sz w:val="32"/>
          <w:szCs w:val="32"/>
        </w:rPr>
        <w:t>.</w:t>
      </w:r>
    </w:p>
    <w:p w:rsidR="00A51D97" w:rsidRPr="007268E3" w:rsidRDefault="00A51D97" w:rsidP="00A51D97">
      <w:pPr>
        <w:bidi/>
        <w:spacing w:after="0" w:line="240" w:lineRule="auto"/>
        <w:contextualSpacing/>
        <w:jc w:val="both"/>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tl/>
        </w:rPr>
        <w:t xml:space="preserve"> تعزيز الفكر الوسطي والمنهج الاعتدالي، ومكافحة التطرف الديني والايديولوجي في الدول الاوربية،</w:t>
      </w:r>
    </w:p>
    <w:p w:rsidR="00A51D97" w:rsidRPr="007268E3" w:rsidRDefault="00A51D97" w:rsidP="00A51D97">
      <w:pPr>
        <w:bidi/>
        <w:spacing w:after="0" w:line="240" w:lineRule="auto"/>
        <w:jc w:val="both"/>
        <w:rPr>
          <w:rFonts w:ascii="Traditional Arabic" w:eastAsia="Calibri" w:hAnsi="Traditional Arabic" w:cs="Traditional Arabic"/>
          <w:sz w:val="32"/>
          <w:szCs w:val="32"/>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tl/>
        </w:rPr>
        <w:t xml:space="preserve"> دعم الاندماج الإيجابي والمشاركة الفعالة في المجتمعات </w:t>
      </w:r>
      <w:proofErr w:type="gramStart"/>
      <w:r w:rsidRPr="007268E3">
        <w:rPr>
          <w:rFonts w:ascii="Traditional Arabic" w:eastAsia="Calibri" w:hAnsi="Traditional Arabic" w:cs="Traditional Arabic"/>
          <w:sz w:val="32"/>
          <w:szCs w:val="32"/>
          <w:rtl/>
        </w:rPr>
        <w:t>الأوربية</w:t>
      </w:r>
      <w:proofErr w:type="gramEnd"/>
      <w:r w:rsidRPr="007268E3">
        <w:rPr>
          <w:rFonts w:ascii="Traditional Arabic" w:eastAsia="Calibri" w:hAnsi="Traditional Arabic" w:cs="Traditional Arabic"/>
          <w:sz w:val="32"/>
          <w:szCs w:val="32"/>
          <w:rtl/>
        </w:rPr>
        <w:t xml:space="preserve"> للمسلمين،</w:t>
      </w:r>
    </w:p>
    <w:p w:rsidR="00A51D97" w:rsidRPr="007268E3" w:rsidRDefault="00A51D97" w:rsidP="00A51D97">
      <w:pPr>
        <w:bidi/>
        <w:spacing w:after="0" w:line="240" w:lineRule="auto"/>
        <w:jc w:val="both"/>
        <w:rPr>
          <w:rFonts w:ascii="Traditional Arabic" w:eastAsia="Calibri" w:hAnsi="Traditional Arabic" w:cs="Traditional Arabic"/>
          <w:sz w:val="32"/>
          <w:szCs w:val="32"/>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tl/>
        </w:rPr>
        <w:t xml:space="preserve"> ترسيخ ثقافة التعايش السلمي عند المسلمين مع مختلف </w:t>
      </w:r>
      <w:proofErr w:type="gramStart"/>
      <w:r w:rsidRPr="007268E3">
        <w:rPr>
          <w:rFonts w:ascii="Traditional Arabic" w:eastAsia="Calibri" w:hAnsi="Traditional Arabic" w:cs="Traditional Arabic"/>
          <w:sz w:val="32"/>
          <w:szCs w:val="32"/>
          <w:rtl/>
        </w:rPr>
        <w:t>مكونات</w:t>
      </w:r>
      <w:proofErr w:type="gramEnd"/>
      <w:r w:rsidRPr="007268E3">
        <w:rPr>
          <w:rFonts w:ascii="Traditional Arabic" w:eastAsia="Calibri" w:hAnsi="Traditional Arabic" w:cs="Traditional Arabic"/>
          <w:sz w:val="32"/>
          <w:szCs w:val="32"/>
          <w:rtl/>
        </w:rPr>
        <w:t xml:space="preserve"> المجتمع الأوربي، </w:t>
      </w:r>
    </w:p>
    <w:p w:rsidR="00A51D97" w:rsidRPr="007268E3" w:rsidRDefault="00A51D97" w:rsidP="00D80017">
      <w:pPr>
        <w:bidi/>
        <w:spacing w:after="0" w:line="240" w:lineRule="auto"/>
        <w:jc w:val="both"/>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tl/>
        </w:rPr>
        <w:t xml:space="preserve"> </w:t>
      </w:r>
      <w:proofErr w:type="gramStart"/>
      <w:r w:rsidRPr="007268E3">
        <w:rPr>
          <w:rFonts w:ascii="Traditional Arabic" w:eastAsia="Calibri" w:hAnsi="Traditional Arabic" w:cs="Traditional Arabic"/>
          <w:sz w:val="32"/>
          <w:szCs w:val="32"/>
          <w:rtl/>
        </w:rPr>
        <w:t>تنشيط</w:t>
      </w:r>
      <w:proofErr w:type="gramEnd"/>
      <w:r w:rsidRPr="007268E3">
        <w:rPr>
          <w:rFonts w:ascii="Traditional Arabic" w:eastAsia="Calibri" w:hAnsi="Traditional Arabic" w:cs="Traditional Arabic"/>
          <w:sz w:val="32"/>
          <w:szCs w:val="32"/>
          <w:rtl/>
        </w:rPr>
        <w:t xml:space="preserve"> الحياة العلمية والثقافية والفكرية والاجتماعية في</w:t>
      </w:r>
      <w:r w:rsidRPr="007268E3">
        <w:rPr>
          <w:rFonts w:ascii="Traditional Arabic" w:eastAsia="Calibri" w:hAnsi="Traditional Arabic" w:cs="Traditional Arabic"/>
          <w:sz w:val="32"/>
          <w:szCs w:val="32"/>
        </w:rPr>
        <w:t xml:space="preserve"> </w:t>
      </w:r>
      <w:r w:rsidRPr="007268E3">
        <w:rPr>
          <w:rFonts w:ascii="Traditional Arabic" w:eastAsia="Calibri" w:hAnsi="Traditional Arabic" w:cs="Traditional Arabic"/>
          <w:sz w:val="32"/>
          <w:szCs w:val="32"/>
          <w:rtl/>
        </w:rPr>
        <w:t xml:space="preserve">مجال دراسات قضايا الإسلام </w:t>
      </w:r>
      <w:r w:rsidR="00D80017">
        <w:rPr>
          <w:rFonts w:ascii="Traditional Arabic" w:eastAsia="Calibri" w:hAnsi="Traditional Arabic" w:cs="Traditional Arabic" w:hint="cs"/>
          <w:sz w:val="32"/>
          <w:szCs w:val="32"/>
          <w:rtl/>
        </w:rPr>
        <w:t xml:space="preserve">والمسلمين </w:t>
      </w:r>
      <w:r w:rsidRPr="007268E3">
        <w:rPr>
          <w:rFonts w:ascii="Traditional Arabic" w:eastAsia="Calibri" w:hAnsi="Traditional Arabic" w:cs="Traditional Arabic"/>
          <w:sz w:val="32"/>
          <w:szCs w:val="32"/>
          <w:rtl/>
        </w:rPr>
        <w:t xml:space="preserve">في </w:t>
      </w:r>
      <w:r w:rsidR="00D80017">
        <w:rPr>
          <w:rFonts w:ascii="Traditional Arabic" w:eastAsia="Calibri" w:hAnsi="Traditional Arabic" w:cs="Traditional Arabic" w:hint="cs"/>
          <w:sz w:val="32"/>
          <w:szCs w:val="32"/>
          <w:rtl/>
        </w:rPr>
        <w:t>المجتمع الأوربي</w:t>
      </w:r>
      <w:r w:rsidRPr="007268E3">
        <w:rPr>
          <w:rFonts w:ascii="Traditional Arabic" w:eastAsia="Calibri" w:hAnsi="Traditional Arabic" w:cs="Traditional Arabic"/>
          <w:sz w:val="32"/>
          <w:szCs w:val="32"/>
          <w:rtl/>
        </w:rPr>
        <w:t xml:space="preserve"> من خلال</w:t>
      </w:r>
      <w:r w:rsidRPr="007268E3">
        <w:rPr>
          <w:rFonts w:ascii="Traditional Arabic" w:eastAsia="Calibri" w:hAnsi="Traditional Arabic" w:cs="Traditional Arabic"/>
          <w:sz w:val="32"/>
          <w:szCs w:val="32"/>
        </w:rPr>
        <w:t xml:space="preserve"> </w:t>
      </w:r>
      <w:r w:rsidRPr="007268E3">
        <w:rPr>
          <w:rFonts w:ascii="Traditional Arabic" w:eastAsia="Calibri" w:hAnsi="Traditional Arabic" w:cs="Traditional Arabic"/>
          <w:sz w:val="32"/>
          <w:szCs w:val="32"/>
          <w:rtl/>
        </w:rPr>
        <w:t>إشاعة خطاب</w:t>
      </w:r>
      <w:r w:rsidRPr="007268E3">
        <w:rPr>
          <w:rFonts w:ascii="Traditional Arabic" w:eastAsia="Calibri" w:hAnsi="Traditional Arabic" w:cs="Traditional Arabic"/>
          <w:sz w:val="32"/>
          <w:szCs w:val="32"/>
        </w:rPr>
        <w:t xml:space="preserve"> </w:t>
      </w:r>
      <w:r w:rsidRPr="007268E3">
        <w:rPr>
          <w:rFonts w:ascii="Traditional Arabic" w:eastAsia="Calibri" w:hAnsi="Traditional Arabic" w:cs="Traditional Arabic"/>
          <w:sz w:val="32"/>
          <w:szCs w:val="32"/>
          <w:rtl/>
        </w:rPr>
        <w:t>علمي</w:t>
      </w:r>
      <w:r w:rsidRPr="007268E3">
        <w:rPr>
          <w:rFonts w:ascii="Traditional Arabic" w:eastAsia="Calibri" w:hAnsi="Traditional Arabic" w:cs="Traditional Arabic"/>
          <w:sz w:val="32"/>
          <w:szCs w:val="32"/>
        </w:rPr>
        <w:t xml:space="preserve"> </w:t>
      </w:r>
      <w:r w:rsidRPr="007268E3">
        <w:rPr>
          <w:rFonts w:ascii="Traditional Arabic" w:eastAsia="Calibri" w:hAnsi="Traditional Arabic" w:cs="Traditional Arabic"/>
          <w:sz w:val="32"/>
          <w:szCs w:val="32"/>
          <w:rtl/>
        </w:rPr>
        <w:t xml:space="preserve">وعقلاني رصين،                                  </w:t>
      </w:r>
    </w:p>
    <w:p w:rsidR="00A51D97" w:rsidRPr="007268E3" w:rsidRDefault="00A51D97" w:rsidP="00A51D97">
      <w:pPr>
        <w:bidi/>
        <w:spacing w:after="0" w:line="240" w:lineRule="auto"/>
        <w:jc w:val="both"/>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 xml:space="preserve">- </w:t>
      </w:r>
      <w:r w:rsidRPr="007268E3">
        <w:rPr>
          <w:rFonts w:ascii="Traditional Arabic" w:eastAsia="Calibri" w:hAnsi="Traditional Arabic" w:cs="Traditional Arabic"/>
          <w:sz w:val="32"/>
          <w:szCs w:val="32"/>
          <w:rtl/>
        </w:rPr>
        <w:t>تعزيز الدراسات والبحوث النقديّة والتحليلية للموروث الديني، مع تفكيكِ الفكر والثقافة المغلقة والإقصائية،</w:t>
      </w:r>
    </w:p>
    <w:p w:rsidR="00A51D97" w:rsidRPr="007268E3" w:rsidRDefault="00A51D97" w:rsidP="00A51D97">
      <w:pPr>
        <w:bidi/>
        <w:spacing w:after="0" w:line="240" w:lineRule="auto"/>
        <w:jc w:val="both"/>
        <w:rPr>
          <w:rFonts w:ascii="Traditional Arabic" w:eastAsia="Calibri" w:hAnsi="Traditional Arabic" w:cs="Traditional Arabic"/>
          <w:sz w:val="32"/>
          <w:szCs w:val="32"/>
          <w:rtl/>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tl/>
        </w:rPr>
        <w:t xml:space="preserve"> بناء الكفاءات العلمية والكوادر البحثية القادرة على البحث العلمي في قضايا التجديد والإصلاح الثقافي والديني بشكلٍ مُعمقٍ </w:t>
      </w:r>
      <w:proofErr w:type="gramStart"/>
      <w:r w:rsidRPr="007268E3">
        <w:rPr>
          <w:rFonts w:ascii="Traditional Arabic" w:eastAsia="Calibri" w:hAnsi="Traditional Arabic" w:cs="Traditional Arabic"/>
          <w:sz w:val="32"/>
          <w:szCs w:val="32"/>
          <w:rtl/>
        </w:rPr>
        <w:t>ورصين</w:t>
      </w:r>
      <w:proofErr w:type="gramEnd"/>
      <w:r w:rsidRPr="007268E3">
        <w:rPr>
          <w:rFonts w:ascii="Traditional Arabic" w:eastAsia="Calibri" w:hAnsi="Traditional Arabic" w:cs="Traditional Arabic"/>
          <w:sz w:val="32"/>
          <w:szCs w:val="32"/>
          <w:rtl/>
        </w:rPr>
        <w:t>،</w:t>
      </w:r>
    </w:p>
    <w:p w:rsidR="00A51D97" w:rsidRPr="007268E3" w:rsidRDefault="00A51D97" w:rsidP="00A51D97">
      <w:pPr>
        <w:bidi/>
        <w:spacing w:after="0" w:line="240" w:lineRule="auto"/>
        <w:jc w:val="both"/>
        <w:rPr>
          <w:rFonts w:ascii="Traditional Arabic" w:eastAsia="Calibri" w:hAnsi="Traditional Arabic" w:cs="Traditional Arabic"/>
          <w:sz w:val="32"/>
          <w:szCs w:val="32"/>
          <w:rtl/>
          <w:lang w:bidi="ar-MA"/>
        </w:rPr>
      </w:pPr>
      <w:r w:rsidRPr="007268E3">
        <w:rPr>
          <w:rFonts w:ascii="Traditional Arabic" w:eastAsia="Calibri" w:hAnsi="Traditional Arabic" w:cs="Traditional Arabic"/>
          <w:sz w:val="32"/>
          <w:szCs w:val="32"/>
          <w:rtl/>
        </w:rPr>
        <w:t xml:space="preserve"> </w:t>
      </w:r>
      <w:r w:rsidRPr="007268E3">
        <w:rPr>
          <w:rFonts w:ascii="Traditional Arabic" w:eastAsia="Calibri" w:hAnsi="Traditional Arabic" w:cs="Traditional Arabic"/>
          <w:b/>
          <w:bCs/>
          <w:sz w:val="32"/>
          <w:szCs w:val="32"/>
          <w:rtl/>
        </w:rPr>
        <w:t xml:space="preserve">- </w:t>
      </w:r>
      <w:r w:rsidRPr="007268E3">
        <w:rPr>
          <w:rFonts w:ascii="Traditional Arabic" w:eastAsia="Calibri" w:hAnsi="Traditional Arabic" w:cs="Traditional Arabic"/>
          <w:sz w:val="32"/>
          <w:szCs w:val="32"/>
          <w:rtl/>
        </w:rPr>
        <w:t>مراجعة التراث الإسلامي بخصوص قضايا الإسلام في الغرب، وكشف الخلط الذي وقع بين نصوص الوحي وأفهام وتطبيقات</w:t>
      </w:r>
      <w:r w:rsidRPr="007268E3">
        <w:rPr>
          <w:rFonts w:ascii="Traditional Arabic" w:eastAsia="Calibri" w:hAnsi="Traditional Arabic" w:cs="Traditional Arabic"/>
          <w:sz w:val="32"/>
          <w:szCs w:val="32"/>
        </w:rPr>
        <w:t xml:space="preserve">   </w:t>
      </w:r>
      <w:r w:rsidRPr="007268E3">
        <w:rPr>
          <w:rFonts w:ascii="Traditional Arabic" w:eastAsia="Calibri" w:hAnsi="Traditional Arabic" w:cs="Traditional Arabic"/>
          <w:sz w:val="32"/>
          <w:szCs w:val="32"/>
          <w:rtl/>
        </w:rPr>
        <w:t>واجتهادات الفقهاء في الواقع التاريخي،</w:t>
      </w:r>
    </w:p>
    <w:p w:rsidR="00A51D97" w:rsidRPr="007268E3" w:rsidRDefault="00A51D97" w:rsidP="00A51D97">
      <w:pPr>
        <w:bidi/>
        <w:spacing w:after="0" w:line="240" w:lineRule="auto"/>
        <w:jc w:val="both"/>
        <w:rPr>
          <w:rFonts w:ascii="Traditional Arabic" w:eastAsia="Calibri" w:hAnsi="Traditional Arabic" w:cs="Traditional Arabic"/>
          <w:sz w:val="32"/>
          <w:szCs w:val="32"/>
          <w:rtl/>
          <w:lang w:bidi="ar-MA"/>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Pr>
        <w:t xml:space="preserve"> </w:t>
      </w:r>
      <w:r w:rsidRPr="007268E3">
        <w:rPr>
          <w:rFonts w:ascii="Traditional Arabic" w:eastAsia="Calibri" w:hAnsi="Traditional Arabic" w:cs="Traditional Arabic"/>
          <w:sz w:val="32"/>
          <w:szCs w:val="32"/>
          <w:rtl/>
        </w:rPr>
        <w:t>العمل على تطوير مناهج وبرامج تدريس اللّغة العربيّة لغير الناطقين بها في المجتمع الأوربي</w:t>
      </w:r>
      <w:r w:rsidR="0012618F">
        <w:rPr>
          <w:rFonts w:ascii="Traditional Arabic" w:eastAsia="Calibri" w:hAnsi="Traditional Arabic" w:cs="Traditional Arabic" w:hint="cs"/>
          <w:sz w:val="32"/>
          <w:szCs w:val="32"/>
          <w:rtl/>
        </w:rPr>
        <w:t xml:space="preserve"> </w:t>
      </w:r>
      <w:proofErr w:type="gramStart"/>
      <w:r w:rsidR="0012618F">
        <w:rPr>
          <w:rFonts w:ascii="Traditional Arabic" w:eastAsia="Calibri" w:hAnsi="Traditional Arabic" w:cs="Traditional Arabic" w:hint="cs"/>
          <w:sz w:val="32"/>
          <w:szCs w:val="32"/>
          <w:rtl/>
        </w:rPr>
        <w:t>مع</w:t>
      </w:r>
      <w:proofErr w:type="gramEnd"/>
      <w:r w:rsidR="0012618F">
        <w:rPr>
          <w:rFonts w:ascii="Traditional Arabic" w:eastAsia="Calibri" w:hAnsi="Traditional Arabic" w:cs="Traditional Arabic" w:hint="cs"/>
          <w:sz w:val="32"/>
          <w:szCs w:val="32"/>
          <w:rtl/>
        </w:rPr>
        <w:t xml:space="preserve"> نشر الوعي اللغوي وإبداع المبادرات المجتمعية اللغوية</w:t>
      </w:r>
      <w:r w:rsidRPr="007268E3">
        <w:rPr>
          <w:rFonts w:ascii="Traditional Arabic" w:eastAsia="Calibri" w:hAnsi="Traditional Arabic" w:cs="Traditional Arabic"/>
          <w:sz w:val="32"/>
          <w:szCs w:val="32"/>
          <w:rtl/>
        </w:rPr>
        <w:t>،</w:t>
      </w:r>
    </w:p>
    <w:p w:rsidR="00A51D97" w:rsidRDefault="00A51D97" w:rsidP="00A51D97">
      <w:pPr>
        <w:bidi/>
        <w:spacing w:after="0" w:line="240" w:lineRule="auto"/>
        <w:jc w:val="both"/>
        <w:rPr>
          <w:rFonts w:ascii="Traditional Arabic" w:eastAsia="Calibri" w:hAnsi="Traditional Arabic" w:cs="Traditional Arabic" w:hint="cs"/>
          <w:sz w:val="32"/>
          <w:szCs w:val="32"/>
          <w:rtl/>
        </w:rPr>
      </w:pPr>
      <w:r w:rsidRPr="007268E3">
        <w:rPr>
          <w:rFonts w:ascii="Traditional Arabic" w:eastAsia="Calibri" w:hAnsi="Traditional Arabic" w:cs="Traditional Arabic"/>
          <w:b/>
          <w:bCs/>
          <w:sz w:val="32"/>
          <w:szCs w:val="32"/>
          <w:rtl/>
        </w:rPr>
        <w:t>-</w:t>
      </w:r>
      <w:r w:rsidRPr="007268E3">
        <w:rPr>
          <w:rFonts w:ascii="Traditional Arabic" w:eastAsia="Calibri" w:hAnsi="Traditional Arabic" w:cs="Traditional Arabic"/>
          <w:sz w:val="32"/>
          <w:szCs w:val="32"/>
          <w:rtl/>
        </w:rPr>
        <w:t xml:space="preserve"> </w:t>
      </w:r>
      <w:proofErr w:type="gramStart"/>
      <w:r w:rsidRPr="007268E3">
        <w:rPr>
          <w:rFonts w:ascii="Traditional Arabic" w:eastAsia="Calibri" w:hAnsi="Traditional Arabic" w:cs="Traditional Arabic"/>
          <w:sz w:val="32"/>
          <w:szCs w:val="32"/>
          <w:rtl/>
        </w:rPr>
        <w:t>تنسيق</w:t>
      </w:r>
      <w:proofErr w:type="gramEnd"/>
      <w:r w:rsidRPr="007268E3">
        <w:rPr>
          <w:rFonts w:ascii="Traditional Arabic" w:eastAsia="Calibri" w:hAnsi="Traditional Arabic" w:cs="Traditional Arabic"/>
          <w:sz w:val="32"/>
          <w:szCs w:val="32"/>
          <w:rtl/>
        </w:rPr>
        <w:t xml:space="preserve"> ودعم التواصل والتعاون بين الباحثين والمفكرين والمؤسسات البحثية والعلمية ذات الاهتمام المشترك مع المنتدى.</w:t>
      </w:r>
    </w:p>
    <w:p w:rsidR="00E12608" w:rsidRDefault="00E12608" w:rsidP="00E12608">
      <w:pPr>
        <w:bidi/>
        <w:spacing w:after="0" w:line="240" w:lineRule="auto"/>
        <w:jc w:val="both"/>
        <w:rPr>
          <w:rFonts w:ascii="Traditional Arabic" w:eastAsia="Calibri" w:hAnsi="Traditional Arabic" w:cs="Traditional Arabic" w:hint="cs"/>
          <w:sz w:val="32"/>
          <w:szCs w:val="32"/>
          <w:rtl/>
        </w:rPr>
      </w:pPr>
    </w:p>
    <w:p w:rsidR="00E12608" w:rsidRDefault="00E12608" w:rsidP="00E12608">
      <w:pPr>
        <w:bidi/>
        <w:spacing w:after="0" w:line="240" w:lineRule="auto"/>
        <w:jc w:val="both"/>
        <w:rPr>
          <w:rFonts w:ascii="Traditional Arabic" w:eastAsia="Calibri" w:hAnsi="Traditional Arabic" w:cs="Traditional Arabic"/>
          <w:sz w:val="32"/>
          <w:szCs w:val="32"/>
          <w:rtl/>
        </w:rPr>
      </w:pPr>
    </w:p>
    <w:p w:rsidR="00D80017" w:rsidRPr="002A407E" w:rsidRDefault="00D80017" w:rsidP="00D80017">
      <w:pPr>
        <w:pStyle w:val="Paragraphedeliste"/>
        <w:numPr>
          <w:ilvl w:val="0"/>
          <w:numId w:val="2"/>
        </w:numPr>
        <w:bidi/>
        <w:spacing w:after="0" w:line="240" w:lineRule="auto"/>
        <w:ind w:left="0" w:hanging="284"/>
        <w:rPr>
          <w:rFonts w:ascii="Traditional Arabic" w:eastAsia="Calibri" w:hAnsi="Traditional Arabic" w:cs="Traditional Arabic"/>
          <w:b/>
          <w:bCs/>
          <w:color w:val="FF0000"/>
          <w:sz w:val="36"/>
          <w:szCs w:val="36"/>
          <w:u w:val="single"/>
          <w:rtl/>
        </w:rPr>
      </w:pPr>
      <w:r w:rsidRPr="002A407E">
        <w:rPr>
          <w:rFonts w:ascii="Traditional Arabic" w:eastAsia="Calibri" w:hAnsi="Traditional Arabic" w:cs="Traditional Arabic"/>
          <w:b/>
          <w:bCs/>
          <w:color w:val="FF0000"/>
          <w:sz w:val="36"/>
          <w:szCs w:val="36"/>
          <w:u w:val="single"/>
          <w:rtl/>
        </w:rPr>
        <w:lastRenderedPageBreak/>
        <w:t>الوسائل</w:t>
      </w:r>
      <w:r w:rsidRPr="00B203E8">
        <w:rPr>
          <w:rFonts w:ascii="Traditional Arabic" w:eastAsia="Calibri" w:hAnsi="Traditional Arabic" w:cs="Traditional Arabic"/>
          <w:b/>
          <w:bCs/>
          <w:color w:val="FF0000"/>
          <w:sz w:val="36"/>
          <w:szCs w:val="36"/>
          <w:rtl/>
        </w:rPr>
        <w:t>:</w:t>
      </w:r>
    </w:p>
    <w:p w:rsidR="00D80017" w:rsidRPr="00E9321B" w:rsidRDefault="00D80017" w:rsidP="00D80017">
      <w:pPr>
        <w:bidi/>
        <w:spacing w:after="0"/>
        <w:jc w:val="both"/>
        <w:rPr>
          <w:rFonts w:ascii="Traditional Arabic" w:eastAsia="Calibri" w:hAnsi="Traditional Arabic" w:cs="Traditional Arabic"/>
          <w:b/>
          <w:bCs/>
          <w:sz w:val="32"/>
          <w:szCs w:val="32"/>
          <w:rtl/>
        </w:rPr>
      </w:pPr>
      <w:r w:rsidRPr="00E9321B">
        <w:rPr>
          <w:rFonts w:ascii="Traditional Arabic" w:eastAsia="Calibri" w:hAnsi="Traditional Arabic" w:cs="Traditional Arabic"/>
          <w:b/>
          <w:bCs/>
          <w:sz w:val="32"/>
          <w:szCs w:val="32"/>
          <w:rtl/>
        </w:rPr>
        <w:t xml:space="preserve">يسعى </w:t>
      </w:r>
      <w:r w:rsidRPr="00E9321B">
        <w:rPr>
          <w:rFonts w:ascii="Traditional Arabic" w:eastAsia="Calibri" w:hAnsi="Traditional Arabic" w:cs="Traditional Arabic" w:hint="cs"/>
          <w:b/>
          <w:bCs/>
          <w:sz w:val="32"/>
          <w:szCs w:val="32"/>
          <w:rtl/>
        </w:rPr>
        <w:t>المنتدى</w:t>
      </w:r>
      <w:r w:rsidRPr="00E9321B">
        <w:rPr>
          <w:rFonts w:ascii="Traditional Arabic" w:eastAsia="Calibri" w:hAnsi="Traditional Arabic" w:cs="Traditional Arabic"/>
          <w:b/>
          <w:bCs/>
          <w:sz w:val="32"/>
          <w:szCs w:val="32"/>
          <w:rtl/>
        </w:rPr>
        <w:t xml:space="preserve"> </w:t>
      </w:r>
      <w:r w:rsidRPr="00E9321B">
        <w:rPr>
          <w:rFonts w:ascii="Traditional Arabic" w:eastAsia="Calibri" w:hAnsi="Traditional Arabic" w:cs="Traditional Arabic" w:hint="cs"/>
          <w:b/>
          <w:bCs/>
          <w:sz w:val="32"/>
          <w:szCs w:val="32"/>
          <w:rtl/>
        </w:rPr>
        <w:t>الأوربي</w:t>
      </w:r>
      <w:r w:rsidRPr="00E9321B">
        <w:rPr>
          <w:rFonts w:ascii="Traditional Arabic" w:eastAsia="Calibri" w:hAnsi="Traditional Arabic" w:cs="Traditional Arabic"/>
          <w:b/>
          <w:bCs/>
          <w:sz w:val="32"/>
          <w:szCs w:val="32"/>
          <w:rtl/>
        </w:rPr>
        <w:t xml:space="preserve"> </w:t>
      </w:r>
      <w:r w:rsidRPr="00E9321B">
        <w:rPr>
          <w:rFonts w:ascii="Traditional Arabic" w:eastAsia="Calibri" w:hAnsi="Traditional Arabic" w:cs="Traditional Arabic" w:hint="cs"/>
          <w:b/>
          <w:bCs/>
          <w:sz w:val="32"/>
          <w:szCs w:val="32"/>
          <w:rtl/>
        </w:rPr>
        <w:t>للوسطية</w:t>
      </w:r>
      <w:r w:rsidRPr="00E9321B">
        <w:rPr>
          <w:rFonts w:ascii="Traditional Arabic" w:eastAsia="Calibri" w:hAnsi="Traditional Arabic" w:cs="Traditional Arabic"/>
          <w:b/>
          <w:bCs/>
          <w:sz w:val="32"/>
          <w:szCs w:val="32"/>
          <w:rtl/>
        </w:rPr>
        <w:t xml:space="preserve"> </w:t>
      </w:r>
      <w:r w:rsidRPr="00E9321B">
        <w:rPr>
          <w:rFonts w:ascii="Traditional Arabic" w:eastAsia="Calibri" w:hAnsi="Traditional Arabic" w:cs="Traditional Arabic" w:hint="cs"/>
          <w:b/>
          <w:bCs/>
          <w:sz w:val="32"/>
          <w:szCs w:val="32"/>
          <w:rtl/>
        </w:rPr>
        <w:t xml:space="preserve">إلى </w:t>
      </w:r>
      <w:r w:rsidRPr="00E9321B">
        <w:rPr>
          <w:rFonts w:ascii="Traditional Arabic" w:eastAsia="Calibri" w:hAnsi="Traditional Arabic" w:cs="Traditional Arabic"/>
          <w:b/>
          <w:bCs/>
          <w:sz w:val="32"/>
          <w:szCs w:val="32"/>
          <w:rtl/>
        </w:rPr>
        <w:t>تحقيق أهدافه من خلال اعتماد الوسائل التالية:</w:t>
      </w:r>
    </w:p>
    <w:p w:rsidR="00D80017" w:rsidRPr="00E9321B" w:rsidRDefault="00D80017" w:rsidP="00D80017">
      <w:pPr>
        <w:bidi/>
        <w:spacing w:after="0"/>
        <w:rPr>
          <w:rFonts w:ascii="Traditional Arabic" w:eastAsia="Calibri" w:hAnsi="Traditional Arabic" w:cs="Traditional Arabic"/>
          <w:sz w:val="32"/>
          <w:szCs w:val="32"/>
          <w:rtl/>
          <w:lang w:bidi="ar-MA"/>
        </w:rPr>
      </w:pPr>
      <w:r w:rsidRPr="00E9321B">
        <w:rPr>
          <w:rFonts w:ascii="Traditional Arabic" w:eastAsia="Calibri" w:hAnsi="Traditional Arabic" w:cs="Traditional Arabic"/>
          <w:b/>
          <w:bCs/>
          <w:sz w:val="32"/>
          <w:szCs w:val="32"/>
        </w:rPr>
        <w:t xml:space="preserve">- </w:t>
      </w:r>
      <w:r w:rsidRPr="00E9321B">
        <w:rPr>
          <w:rFonts w:ascii="Traditional Arabic" w:eastAsia="Calibri" w:hAnsi="Traditional Arabic" w:cs="Traditional Arabic"/>
          <w:sz w:val="32"/>
          <w:szCs w:val="32"/>
          <w:rtl/>
        </w:rPr>
        <w:t xml:space="preserve"> إلقاء محاضرات وتنظيم ندوات وأيام دراسية ولقاءات وتظاهرات علمية</w:t>
      </w:r>
      <w:r w:rsidRPr="00E9321B">
        <w:rPr>
          <w:rFonts w:ascii="Traditional Arabic" w:eastAsia="Calibri" w:hAnsi="Traditional Arabic" w:cs="Traditional Arabic" w:hint="cs"/>
          <w:sz w:val="32"/>
          <w:szCs w:val="32"/>
          <w:rtl/>
        </w:rPr>
        <w:t>،</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إما</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بمفرده</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أو</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بشراكة</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مع</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المؤسسات                                                              الأكاديمية</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ومراكز البحث</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العلمي</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والجامعات</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والجمعيات</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ذات</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الاختصاص</w:t>
      </w:r>
      <w:r w:rsidRPr="00E9321B">
        <w:rPr>
          <w:rFonts w:ascii="Traditional Arabic" w:eastAsia="Calibri" w:hAnsi="Traditional Arabic" w:cs="Traditional Arabic"/>
          <w:sz w:val="32"/>
          <w:szCs w:val="32"/>
          <w:rtl/>
        </w:rPr>
        <w:t xml:space="preserve"> </w:t>
      </w:r>
      <w:r w:rsidRPr="00E9321B">
        <w:rPr>
          <w:rFonts w:ascii="Traditional Arabic" w:eastAsia="Calibri" w:hAnsi="Traditional Arabic" w:cs="Traditional Arabic" w:hint="cs"/>
          <w:sz w:val="32"/>
          <w:szCs w:val="32"/>
          <w:rtl/>
        </w:rPr>
        <w:t>المشترك،</w:t>
      </w:r>
    </w:p>
    <w:p w:rsidR="00D80017" w:rsidRPr="00E9321B" w:rsidRDefault="00D80017" w:rsidP="00D80017">
      <w:pPr>
        <w:bidi/>
        <w:spacing w:after="0"/>
        <w:jc w:val="both"/>
        <w:rPr>
          <w:rFonts w:ascii="Traditional Arabic" w:eastAsia="Calibri" w:hAnsi="Traditional Arabic" w:cs="Traditional Arabic"/>
          <w:sz w:val="32"/>
          <w:szCs w:val="32"/>
          <w:rtl/>
        </w:rPr>
      </w:pPr>
      <w:r w:rsidRPr="00E9321B">
        <w:rPr>
          <w:rFonts w:ascii="Traditional Arabic" w:eastAsia="Calibri" w:hAnsi="Traditional Arabic" w:cs="Traditional Arabic"/>
          <w:b/>
          <w:bCs/>
          <w:sz w:val="32"/>
          <w:szCs w:val="32"/>
        </w:rPr>
        <w:t>-</w:t>
      </w:r>
      <w:r w:rsidRPr="00E9321B">
        <w:rPr>
          <w:rFonts w:ascii="Traditional Arabic" w:eastAsia="Calibri" w:hAnsi="Traditional Arabic" w:cs="Traditional Arabic"/>
          <w:sz w:val="32"/>
          <w:szCs w:val="32"/>
        </w:rPr>
        <w:t xml:space="preserve"> </w:t>
      </w:r>
      <w:r w:rsidRPr="00E9321B">
        <w:rPr>
          <w:rFonts w:ascii="Traditional Arabic" w:eastAsia="Calibri" w:hAnsi="Traditional Arabic" w:cs="Traditional Arabic" w:hint="cs"/>
          <w:sz w:val="32"/>
          <w:szCs w:val="32"/>
          <w:rtl/>
        </w:rPr>
        <w:t xml:space="preserve"> </w:t>
      </w:r>
      <w:r w:rsidRPr="00E9321B">
        <w:rPr>
          <w:rFonts w:ascii="Traditional Arabic" w:eastAsia="Calibri" w:hAnsi="Traditional Arabic" w:cs="Traditional Arabic"/>
          <w:sz w:val="32"/>
          <w:szCs w:val="32"/>
          <w:rtl/>
        </w:rPr>
        <w:t>إعداد دراسات وأبحاث علمية وميدانية في مختلف قضايا الإسلام بالدول ا</w:t>
      </w:r>
      <w:r>
        <w:rPr>
          <w:rFonts w:ascii="Traditional Arabic" w:eastAsia="Calibri" w:hAnsi="Traditional Arabic" w:cs="Traditional Arabic" w:hint="cs"/>
          <w:sz w:val="32"/>
          <w:szCs w:val="32"/>
          <w:rtl/>
          <w:lang w:bidi="ar-MA"/>
        </w:rPr>
        <w:t>لأوربية</w:t>
      </w:r>
      <w:r w:rsidRPr="00E9321B">
        <w:rPr>
          <w:rFonts w:ascii="Traditional Arabic" w:eastAsia="Calibri" w:hAnsi="Traditional Arabic" w:cs="Traditional Arabic" w:hint="cs"/>
          <w:sz w:val="32"/>
          <w:szCs w:val="32"/>
          <w:rtl/>
        </w:rPr>
        <w:t>،</w:t>
      </w:r>
      <w:r w:rsidR="0082710A">
        <w:rPr>
          <w:rFonts w:ascii="Traditional Arabic" w:eastAsia="Calibri" w:hAnsi="Traditional Arabic" w:cs="Traditional Arabic" w:hint="cs"/>
          <w:sz w:val="32"/>
          <w:szCs w:val="32"/>
          <w:rtl/>
        </w:rPr>
        <w:t xml:space="preserve"> وكذا تعليمية اللغة العربية للناطقين بغيرها،</w:t>
      </w:r>
    </w:p>
    <w:p w:rsidR="00D80017" w:rsidRPr="00E9321B" w:rsidRDefault="00D80017" w:rsidP="00D80017">
      <w:pPr>
        <w:bidi/>
        <w:spacing w:after="0"/>
        <w:jc w:val="both"/>
        <w:rPr>
          <w:rFonts w:ascii="Traditional Arabic" w:eastAsia="Calibri" w:hAnsi="Traditional Arabic" w:cs="Traditional Arabic"/>
          <w:sz w:val="32"/>
          <w:szCs w:val="32"/>
          <w:rtl/>
        </w:rPr>
      </w:pPr>
      <w:r w:rsidRPr="00E9321B">
        <w:rPr>
          <w:rFonts w:ascii="Traditional Arabic" w:eastAsia="Calibri" w:hAnsi="Traditional Arabic" w:cs="Traditional Arabic"/>
          <w:b/>
          <w:bCs/>
          <w:sz w:val="32"/>
          <w:szCs w:val="32"/>
          <w:rtl/>
        </w:rPr>
        <w:t>-</w:t>
      </w:r>
      <w:r w:rsidRPr="00E9321B">
        <w:rPr>
          <w:rFonts w:ascii="Traditional Arabic" w:eastAsia="Calibri" w:hAnsi="Traditional Arabic" w:cs="Traditional Arabic"/>
          <w:sz w:val="32"/>
          <w:szCs w:val="32"/>
          <w:rtl/>
        </w:rPr>
        <w:t xml:space="preserve"> إنجاز تقارير</w:t>
      </w:r>
      <w:r w:rsidRPr="00E9321B">
        <w:rPr>
          <w:rFonts w:ascii="Traditional Arabic" w:eastAsia="Calibri" w:hAnsi="Traditional Arabic" w:cs="Traditional Arabic" w:hint="cs"/>
          <w:sz w:val="32"/>
          <w:szCs w:val="32"/>
          <w:rtl/>
        </w:rPr>
        <w:t xml:space="preserve"> دورية وسنوية</w:t>
      </w:r>
      <w:r w:rsidRPr="00E9321B">
        <w:rPr>
          <w:rFonts w:ascii="Traditional Arabic" w:eastAsia="Calibri" w:hAnsi="Traditional Arabic" w:cs="Traditional Arabic"/>
          <w:sz w:val="32"/>
          <w:szCs w:val="32"/>
          <w:rtl/>
        </w:rPr>
        <w:t xml:space="preserve"> </w:t>
      </w:r>
      <w:proofErr w:type="gramStart"/>
      <w:r w:rsidRPr="00E9321B">
        <w:rPr>
          <w:rFonts w:ascii="Traditional Arabic" w:eastAsia="Calibri" w:hAnsi="Traditional Arabic" w:cs="Traditional Arabic" w:hint="cs"/>
          <w:sz w:val="32"/>
          <w:szCs w:val="32"/>
          <w:rtl/>
        </w:rPr>
        <w:t xml:space="preserve">عن  </w:t>
      </w:r>
      <w:r w:rsidRPr="00E9321B">
        <w:rPr>
          <w:rFonts w:ascii="Traditional Arabic" w:eastAsia="Calibri" w:hAnsi="Traditional Arabic" w:cs="Traditional Arabic"/>
          <w:sz w:val="32"/>
          <w:szCs w:val="32"/>
          <w:rtl/>
        </w:rPr>
        <w:t>قضايا</w:t>
      </w:r>
      <w:proofErr w:type="gramEnd"/>
      <w:r w:rsidRPr="00E9321B">
        <w:rPr>
          <w:rFonts w:ascii="Traditional Arabic" w:eastAsia="Calibri" w:hAnsi="Traditional Arabic" w:cs="Traditional Arabic"/>
          <w:sz w:val="32"/>
          <w:szCs w:val="32"/>
          <w:rtl/>
        </w:rPr>
        <w:t xml:space="preserve"> الإسلام في ا</w:t>
      </w:r>
      <w:r w:rsidRPr="00E9321B">
        <w:rPr>
          <w:rFonts w:ascii="Traditional Arabic" w:eastAsia="Calibri" w:hAnsi="Traditional Arabic" w:cs="Traditional Arabic" w:hint="cs"/>
          <w:sz w:val="32"/>
          <w:szCs w:val="32"/>
          <w:rtl/>
        </w:rPr>
        <w:t>لدول</w:t>
      </w:r>
      <w:r>
        <w:rPr>
          <w:rFonts w:ascii="Traditional Arabic" w:eastAsia="Calibri" w:hAnsi="Traditional Arabic" w:cs="Traditional Arabic" w:hint="cs"/>
          <w:sz w:val="32"/>
          <w:szCs w:val="32"/>
          <w:rtl/>
        </w:rPr>
        <w:t xml:space="preserve"> الأوربية</w:t>
      </w:r>
      <w:r w:rsidRPr="00E9321B">
        <w:rPr>
          <w:rFonts w:ascii="Traditional Arabic" w:eastAsia="Calibri" w:hAnsi="Traditional Arabic" w:cs="Traditional Arabic"/>
          <w:sz w:val="32"/>
          <w:szCs w:val="32"/>
          <w:rtl/>
        </w:rPr>
        <w:t>،</w:t>
      </w:r>
      <w:r w:rsidR="0082710A" w:rsidRPr="0082710A">
        <w:rPr>
          <w:rFonts w:hint="cs"/>
          <w:rtl/>
        </w:rPr>
        <w:t xml:space="preserve"> </w:t>
      </w:r>
      <w:r w:rsidR="0082710A" w:rsidRPr="0082710A">
        <w:rPr>
          <w:rFonts w:ascii="Traditional Arabic" w:eastAsia="Calibri" w:hAnsi="Traditional Arabic" w:cs="Traditional Arabic" w:hint="cs"/>
          <w:sz w:val="32"/>
          <w:szCs w:val="32"/>
          <w:rtl/>
        </w:rPr>
        <w:t>وكذا</w:t>
      </w:r>
      <w:r w:rsidR="0082710A" w:rsidRPr="0082710A">
        <w:rPr>
          <w:rFonts w:ascii="Traditional Arabic" w:eastAsia="Calibri" w:hAnsi="Traditional Arabic" w:cs="Traditional Arabic"/>
          <w:sz w:val="32"/>
          <w:szCs w:val="32"/>
          <w:rtl/>
        </w:rPr>
        <w:t xml:space="preserve"> </w:t>
      </w:r>
      <w:r w:rsidR="0082710A" w:rsidRPr="0082710A">
        <w:rPr>
          <w:rFonts w:ascii="Traditional Arabic" w:eastAsia="Calibri" w:hAnsi="Traditional Arabic" w:cs="Traditional Arabic" w:hint="cs"/>
          <w:sz w:val="32"/>
          <w:szCs w:val="32"/>
          <w:rtl/>
        </w:rPr>
        <w:t>تعليمية</w:t>
      </w:r>
      <w:r w:rsidR="0082710A" w:rsidRPr="0082710A">
        <w:rPr>
          <w:rFonts w:ascii="Traditional Arabic" w:eastAsia="Calibri" w:hAnsi="Traditional Arabic" w:cs="Traditional Arabic"/>
          <w:sz w:val="32"/>
          <w:szCs w:val="32"/>
          <w:rtl/>
        </w:rPr>
        <w:t xml:space="preserve"> </w:t>
      </w:r>
      <w:r w:rsidR="0082710A" w:rsidRPr="0082710A">
        <w:rPr>
          <w:rFonts w:ascii="Traditional Arabic" w:eastAsia="Calibri" w:hAnsi="Traditional Arabic" w:cs="Traditional Arabic" w:hint="cs"/>
          <w:sz w:val="32"/>
          <w:szCs w:val="32"/>
          <w:rtl/>
        </w:rPr>
        <w:t>اللغة</w:t>
      </w:r>
      <w:r w:rsidR="0082710A" w:rsidRPr="0082710A">
        <w:rPr>
          <w:rFonts w:ascii="Traditional Arabic" w:eastAsia="Calibri" w:hAnsi="Traditional Arabic" w:cs="Traditional Arabic"/>
          <w:sz w:val="32"/>
          <w:szCs w:val="32"/>
          <w:rtl/>
        </w:rPr>
        <w:t xml:space="preserve"> </w:t>
      </w:r>
      <w:r w:rsidR="0082710A" w:rsidRPr="0082710A">
        <w:rPr>
          <w:rFonts w:ascii="Traditional Arabic" w:eastAsia="Calibri" w:hAnsi="Traditional Arabic" w:cs="Traditional Arabic" w:hint="cs"/>
          <w:sz w:val="32"/>
          <w:szCs w:val="32"/>
          <w:rtl/>
        </w:rPr>
        <w:t>العربية</w:t>
      </w:r>
      <w:r w:rsidR="0082710A" w:rsidRPr="0082710A">
        <w:rPr>
          <w:rFonts w:ascii="Traditional Arabic" w:eastAsia="Calibri" w:hAnsi="Traditional Arabic" w:cs="Traditional Arabic"/>
          <w:sz w:val="32"/>
          <w:szCs w:val="32"/>
          <w:rtl/>
        </w:rPr>
        <w:t xml:space="preserve"> </w:t>
      </w:r>
      <w:r w:rsidR="0082710A" w:rsidRPr="0082710A">
        <w:rPr>
          <w:rFonts w:ascii="Traditional Arabic" w:eastAsia="Calibri" w:hAnsi="Traditional Arabic" w:cs="Traditional Arabic" w:hint="cs"/>
          <w:sz w:val="32"/>
          <w:szCs w:val="32"/>
          <w:rtl/>
        </w:rPr>
        <w:t>للناطقين</w:t>
      </w:r>
      <w:r w:rsidR="0082710A" w:rsidRPr="0082710A">
        <w:rPr>
          <w:rFonts w:ascii="Traditional Arabic" w:eastAsia="Calibri" w:hAnsi="Traditional Arabic" w:cs="Traditional Arabic"/>
          <w:sz w:val="32"/>
          <w:szCs w:val="32"/>
          <w:rtl/>
        </w:rPr>
        <w:t xml:space="preserve"> </w:t>
      </w:r>
      <w:r w:rsidR="0082710A" w:rsidRPr="0082710A">
        <w:rPr>
          <w:rFonts w:ascii="Traditional Arabic" w:eastAsia="Calibri" w:hAnsi="Traditional Arabic" w:cs="Traditional Arabic" w:hint="cs"/>
          <w:sz w:val="32"/>
          <w:szCs w:val="32"/>
          <w:rtl/>
        </w:rPr>
        <w:t>بغيرها،</w:t>
      </w:r>
    </w:p>
    <w:p w:rsidR="00D80017" w:rsidRDefault="00D80017" w:rsidP="0082710A">
      <w:pPr>
        <w:bidi/>
        <w:spacing w:after="0"/>
        <w:jc w:val="both"/>
        <w:rPr>
          <w:rFonts w:ascii="Traditional Arabic" w:eastAsia="Calibri" w:hAnsi="Traditional Arabic" w:cs="Traditional Arabic"/>
          <w:sz w:val="32"/>
          <w:szCs w:val="32"/>
          <w:rtl/>
        </w:rPr>
      </w:pPr>
      <w:r w:rsidRPr="00E9321B">
        <w:rPr>
          <w:rFonts w:ascii="Traditional Arabic" w:eastAsia="Calibri" w:hAnsi="Traditional Arabic" w:cs="Traditional Arabic"/>
          <w:b/>
          <w:bCs/>
          <w:sz w:val="32"/>
          <w:szCs w:val="32"/>
          <w:rtl/>
        </w:rPr>
        <w:t>-</w:t>
      </w:r>
      <w:r w:rsidRPr="00E9321B">
        <w:rPr>
          <w:rFonts w:ascii="Traditional Arabic" w:eastAsia="Calibri" w:hAnsi="Traditional Arabic" w:cs="Traditional Arabic"/>
          <w:sz w:val="32"/>
          <w:szCs w:val="32"/>
          <w:rtl/>
        </w:rPr>
        <w:t xml:space="preserve"> نشر الكتب العلمية </w:t>
      </w:r>
      <w:proofErr w:type="gramStart"/>
      <w:r w:rsidRPr="00E9321B">
        <w:rPr>
          <w:rFonts w:ascii="Traditional Arabic" w:eastAsia="Calibri" w:hAnsi="Traditional Arabic" w:cs="Traditional Arabic"/>
          <w:sz w:val="32"/>
          <w:szCs w:val="32"/>
          <w:rtl/>
        </w:rPr>
        <w:t>والثقافية</w:t>
      </w:r>
      <w:proofErr w:type="gramEnd"/>
      <w:r w:rsidRPr="00E9321B">
        <w:rPr>
          <w:rFonts w:ascii="Traditional Arabic" w:eastAsia="Calibri" w:hAnsi="Traditional Arabic" w:cs="Traditional Arabic"/>
          <w:sz w:val="32"/>
          <w:szCs w:val="32"/>
          <w:rtl/>
        </w:rPr>
        <w:t xml:space="preserve"> والفكرية التي تهتم بقضايا الإسلام في</w:t>
      </w:r>
      <w:r w:rsidR="0082710A">
        <w:rPr>
          <w:rFonts w:ascii="Traditional Arabic" w:eastAsia="Calibri" w:hAnsi="Traditional Arabic" w:cs="Traditional Arabic" w:hint="cs"/>
          <w:sz w:val="32"/>
          <w:szCs w:val="32"/>
          <w:rtl/>
        </w:rPr>
        <w:t xml:space="preserve"> الدول الأوربية، وكذا تعليمية اللغة العربية للناطقين بغيرها.</w:t>
      </w:r>
    </w:p>
    <w:p w:rsidR="0082710A" w:rsidRPr="00F51F5E" w:rsidRDefault="0082710A" w:rsidP="00AC7AE5">
      <w:pPr>
        <w:pStyle w:val="Paragraphedeliste"/>
        <w:numPr>
          <w:ilvl w:val="0"/>
          <w:numId w:val="2"/>
        </w:numPr>
        <w:bidi/>
        <w:spacing w:after="0" w:line="240" w:lineRule="auto"/>
        <w:ind w:left="0" w:hanging="284"/>
        <w:rPr>
          <w:rFonts w:ascii="Traditional Arabic" w:eastAsia="Calibri" w:hAnsi="Traditional Arabic" w:cs="Traditional Arabic"/>
          <w:b/>
          <w:bCs/>
          <w:color w:val="FF0000"/>
          <w:sz w:val="36"/>
          <w:szCs w:val="36"/>
          <w:u w:val="single"/>
        </w:rPr>
      </w:pPr>
      <w:r>
        <w:rPr>
          <w:rFonts w:ascii="Traditional Arabic" w:eastAsia="Calibri" w:hAnsi="Traditional Arabic" w:cs="Traditional Arabic" w:hint="cs"/>
          <w:b/>
          <w:bCs/>
          <w:color w:val="FF0000"/>
          <w:sz w:val="36"/>
          <w:szCs w:val="36"/>
          <w:u w:val="single"/>
          <w:rtl/>
          <w:lang w:bidi="ar-MA"/>
        </w:rPr>
        <w:t>المشاريع ال</w:t>
      </w:r>
      <w:r w:rsidR="00AC7AE5">
        <w:rPr>
          <w:rFonts w:ascii="Traditional Arabic" w:eastAsia="Calibri" w:hAnsi="Traditional Arabic" w:cs="Traditional Arabic" w:hint="cs"/>
          <w:b/>
          <w:bCs/>
          <w:color w:val="FF0000"/>
          <w:sz w:val="36"/>
          <w:szCs w:val="36"/>
          <w:u w:val="single"/>
          <w:rtl/>
          <w:lang w:bidi="ar-MA"/>
        </w:rPr>
        <w:t>بحثية</w:t>
      </w:r>
      <w:r>
        <w:rPr>
          <w:rFonts w:ascii="Traditional Arabic" w:eastAsia="Calibri" w:hAnsi="Traditional Arabic" w:cs="Traditional Arabic" w:hint="cs"/>
          <w:b/>
          <w:bCs/>
          <w:color w:val="FF0000"/>
          <w:sz w:val="36"/>
          <w:szCs w:val="36"/>
          <w:u w:val="single"/>
          <w:rtl/>
          <w:lang w:bidi="ar-MA"/>
        </w:rPr>
        <w:t xml:space="preserve"> للمنتدى الأوربي للوسطية ببلجيكا</w:t>
      </w:r>
      <w:r w:rsidRPr="00B203E8">
        <w:rPr>
          <w:rFonts w:ascii="Traditional Arabic" w:eastAsia="Calibri" w:hAnsi="Traditional Arabic" w:cs="Traditional Arabic"/>
          <w:b/>
          <w:bCs/>
          <w:color w:val="FF0000"/>
          <w:sz w:val="36"/>
          <w:szCs w:val="36"/>
          <w:rtl/>
        </w:rPr>
        <w:t>:</w:t>
      </w:r>
    </w:p>
    <w:p w:rsidR="00AC7AE5" w:rsidRDefault="00AC7AE5" w:rsidP="00AC7AE5">
      <w:pPr>
        <w:pStyle w:val="Paragraphedeliste"/>
        <w:numPr>
          <w:ilvl w:val="0"/>
          <w:numId w:val="3"/>
        </w:numPr>
        <w:bidi/>
        <w:spacing w:after="0"/>
        <w:ind w:left="283"/>
        <w:jc w:val="both"/>
        <w:rPr>
          <w:rFonts w:ascii="Traditional Arabic" w:eastAsia="Calibri" w:hAnsi="Traditional Arabic" w:cs="Traditional Arabic"/>
          <w:sz w:val="32"/>
          <w:szCs w:val="32"/>
        </w:rPr>
      </w:pPr>
      <w:proofErr w:type="gramStart"/>
      <w:r>
        <w:rPr>
          <w:rFonts w:ascii="Traditional Arabic" w:eastAsia="Calibri" w:hAnsi="Traditional Arabic" w:cs="Traditional Arabic" w:hint="cs"/>
          <w:sz w:val="32"/>
          <w:szCs w:val="32"/>
          <w:rtl/>
        </w:rPr>
        <w:t>المشروع</w:t>
      </w:r>
      <w:proofErr w:type="gramEnd"/>
      <w:r>
        <w:rPr>
          <w:rFonts w:ascii="Traditional Arabic" w:eastAsia="Calibri" w:hAnsi="Traditional Arabic" w:cs="Traditional Arabic" w:hint="cs"/>
          <w:sz w:val="32"/>
          <w:szCs w:val="32"/>
          <w:rtl/>
        </w:rPr>
        <w:t xml:space="preserve"> البحثي الأول: "التأصيل العلمي في مجال تعليمية اللغة العربية للناطقين بغيرها"،</w:t>
      </w:r>
    </w:p>
    <w:p w:rsidR="0082710A" w:rsidRDefault="00AC7AE5" w:rsidP="0082710A">
      <w:pPr>
        <w:pStyle w:val="Paragraphedeliste"/>
        <w:numPr>
          <w:ilvl w:val="0"/>
          <w:numId w:val="3"/>
        </w:numPr>
        <w:bidi/>
        <w:spacing w:after="0"/>
        <w:ind w:left="283"/>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المشروع البحثي الثاني:</w:t>
      </w:r>
      <w:r w:rsidR="0082710A">
        <w:rPr>
          <w:rFonts w:ascii="Traditional Arabic" w:eastAsia="Calibri" w:hAnsi="Traditional Arabic" w:cs="Traditional Arabic" w:hint="cs"/>
          <w:sz w:val="32"/>
          <w:szCs w:val="32"/>
          <w:rtl/>
        </w:rPr>
        <w:t xml:space="preserve"> "</w:t>
      </w:r>
      <w:r w:rsidR="0082710A" w:rsidRPr="0082710A">
        <w:rPr>
          <w:rFonts w:ascii="Traditional Arabic" w:eastAsia="Calibri" w:hAnsi="Traditional Arabic" w:cs="Traditional Arabic" w:hint="cs"/>
          <w:sz w:val="32"/>
          <w:szCs w:val="32"/>
          <w:rtl/>
        </w:rPr>
        <w:t xml:space="preserve">الشراكة الحضارية بين الإسلام والغرب </w:t>
      </w:r>
      <w:r w:rsidR="0082710A">
        <w:rPr>
          <w:rFonts w:ascii="Traditional Arabic" w:eastAsia="Calibri" w:hAnsi="Traditional Arabic" w:cs="Traditional Arabic" w:hint="cs"/>
          <w:sz w:val="32"/>
          <w:szCs w:val="32"/>
          <w:rtl/>
        </w:rPr>
        <w:t>..نحو اندماج حضاري للمسلمين في الغرب"،</w:t>
      </w:r>
    </w:p>
    <w:p w:rsidR="0082710A" w:rsidRDefault="00AC7AE5" w:rsidP="00AC7AE5">
      <w:pPr>
        <w:pStyle w:val="Paragraphedeliste"/>
        <w:numPr>
          <w:ilvl w:val="0"/>
          <w:numId w:val="3"/>
        </w:numPr>
        <w:bidi/>
        <w:spacing w:after="0"/>
        <w:ind w:left="283"/>
        <w:jc w:val="both"/>
        <w:rPr>
          <w:rFonts w:ascii="Traditional Arabic" w:eastAsia="Calibri" w:hAnsi="Traditional Arabic" w:cs="Traditional Arabic"/>
          <w:sz w:val="32"/>
          <w:szCs w:val="32"/>
        </w:rPr>
      </w:pPr>
      <w:bookmarkStart w:id="1" w:name="_GoBack"/>
      <w:bookmarkEnd w:id="1"/>
      <w:r>
        <w:rPr>
          <w:rFonts w:ascii="Traditional Arabic" w:eastAsia="Calibri" w:hAnsi="Traditional Arabic" w:cs="Traditional Arabic" w:hint="cs"/>
          <w:sz w:val="32"/>
          <w:szCs w:val="32"/>
          <w:rtl/>
        </w:rPr>
        <w:t xml:space="preserve">المشروع البحثي الثالث: </w:t>
      </w:r>
      <w:r w:rsidR="0082710A">
        <w:rPr>
          <w:rFonts w:ascii="Traditional Arabic" w:eastAsia="Calibri" w:hAnsi="Traditional Arabic" w:cs="Traditional Arabic" w:hint="cs"/>
          <w:sz w:val="32"/>
          <w:szCs w:val="32"/>
          <w:rtl/>
        </w:rPr>
        <w:t>"الجاليات المسلمة في الغرب</w:t>
      </w:r>
      <w:r>
        <w:rPr>
          <w:rFonts w:ascii="Traditional Arabic" w:eastAsia="Calibri" w:hAnsi="Traditional Arabic" w:cs="Traditional Arabic" w:hint="cs"/>
          <w:sz w:val="32"/>
          <w:szCs w:val="32"/>
          <w:rtl/>
        </w:rPr>
        <w:t xml:space="preserve">.. هموم </w:t>
      </w:r>
      <w:proofErr w:type="spellStart"/>
      <w:proofErr w:type="gramStart"/>
      <w:r>
        <w:rPr>
          <w:rFonts w:ascii="Traditional Arabic" w:eastAsia="Calibri" w:hAnsi="Traditional Arabic" w:cs="Traditional Arabic" w:hint="cs"/>
          <w:sz w:val="32"/>
          <w:szCs w:val="32"/>
          <w:rtl/>
        </w:rPr>
        <w:t>وقضايا</w:t>
      </w:r>
      <w:proofErr w:type="gramEnd"/>
      <w:r>
        <w:rPr>
          <w:rFonts w:ascii="Traditional Arabic" w:eastAsia="Calibri" w:hAnsi="Traditional Arabic" w:cs="Traditional Arabic" w:hint="cs"/>
          <w:sz w:val="32"/>
          <w:szCs w:val="32"/>
          <w:rtl/>
        </w:rPr>
        <w:t>..الجالية</w:t>
      </w:r>
      <w:proofErr w:type="spellEnd"/>
      <w:r>
        <w:rPr>
          <w:rFonts w:ascii="Traditional Arabic" w:eastAsia="Calibri" w:hAnsi="Traditional Arabic" w:cs="Traditional Arabic" w:hint="cs"/>
          <w:sz w:val="32"/>
          <w:szCs w:val="32"/>
          <w:rtl/>
        </w:rPr>
        <w:t xml:space="preserve"> المغربية </w:t>
      </w:r>
      <w:proofErr w:type="spellStart"/>
      <w:proofErr w:type="gramStart"/>
      <w:r>
        <w:rPr>
          <w:rFonts w:ascii="Traditional Arabic" w:eastAsia="Calibri" w:hAnsi="Traditional Arabic" w:cs="Traditional Arabic" w:hint="cs"/>
          <w:sz w:val="32"/>
          <w:szCs w:val="32"/>
          <w:rtl/>
        </w:rPr>
        <w:t>أنموذجا</w:t>
      </w:r>
      <w:proofErr w:type="spellEnd"/>
      <w:proofErr w:type="gramEnd"/>
      <w:r w:rsidR="0082710A">
        <w:rPr>
          <w:rFonts w:ascii="Traditional Arabic" w:eastAsia="Calibri" w:hAnsi="Traditional Arabic" w:cs="Traditional Arabic" w:hint="cs"/>
          <w:sz w:val="32"/>
          <w:szCs w:val="32"/>
          <w:rtl/>
        </w:rPr>
        <w:t>"،</w:t>
      </w:r>
    </w:p>
    <w:p w:rsidR="0082710A" w:rsidRDefault="00AC7AE5" w:rsidP="00AC7AE5">
      <w:pPr>
        <w:pStyle w:val="Paragraphedeliste"/>
        <w:numPr>
          <w:ilvl w:val="0"/>
          <w:numId w:val="3"/>
        </w:numPr>
        <w:bidi/>
        <w:spacing w:after="0"/>
        <w:ind w:left="283"/>
        <w:jc w:val="both"/>
        <w:rPr>
          <w:rFonts w:ascii="Traditional Arabic" w:eastAsia="Calibri" w:hAnsi="Traditional Arabic" w:cs="Traditional Arabic"/>
          <w:sz w:val="32"/>
          <w:szCs w:val="32"/>
        </w:rPr>
      </w:pPr>
      <w:proofErr w:type="gramStart"/>
      <w:r>
        <w:rPr>
          <w:rFonts w:ascii="Traditional Arabic" w:eastAsia="Calibri" w:hAnsi="Traditional Arabic" w:cs="Traditional Arabic" w:hint="cs"/>
          <w:sz w:val="32"/>
          <w:szCs w:val="32"/>
          <w:rtl/>
        </w:rPr>
        <w:t>ال</w:t>
      </w:r>
      <w:r w:rsidR="0082710A">
        <w:rPr>
          <w:rFonts w:ascii="Traditional Arabic" w:eastAsia="Calibri" w:hAnsi="Traditional Arabic" w:cs="Traditional Arabic" w:hint="cs"/>
          <w:sz w:val="32"/>
          <w:szCs w:val="32"/>
          <w:rtl/>
        </w:rPr>
        <w:t>تقرير</w:t>
      </w:r>
      <w:proofErr w:type="gramEnd"/>
      <w:r w:rsidR="0082710A">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ال</w:t>
      </w:r>
      <w:r w:rsidR="0082710A">
        <w:rPr>
          <w:rFonts w:ascii="Traditional Arabic" w:eastAsia="Calibri" w:hAnsi="Traditional Arabic" w:cs="Traditional Arabic" w:hint="cs"/>
          <w:sz w:val="32"/>
          <w:szCs w:val="32"/>
          <w:rtl/>
        </w:rPr>
        <w:t xml:space="preserve">بحثي </w:t>
      </w:r>
      <w:r>
        <w:rPr>
          <w:rFonts w:ascii="Traditional Arabic" w:eastAsia="Calibri" w:hAnsi="Traditional Arabic" w:cs="Traditional Arabic" w:hint="cs"/>
          <w:sz w:val="32"/>
          <w:szCs w:val="32"/>
          <w:rtl/>
        </w:rPr>
        <w:t>الدوري</w:t>
      </w:r>
      <w:r w:rsidR="0082710A">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w:t>
      </w:r>
      <w:r w:rsidR="0082710A">
        <w:rPr>
          <w:rFonts w:ascii="Traditional Arabic" w:eastAsia="Calibri" w:hAnsi="Traditional Arabic" w:cs="Traditional Arabic" w:hint="cs"/>
          <w:sz w:val="32"/>
          <w:szCs w:val="32"/>
          <w:rtl/>
        </w:rPr>
        <w:t>الحالة الدي</w:t>
      </w:r>
      <w:r>
        <w:rPr>
          <w:rFonts w:ascii="Traditional Arabic" w:eastAsia="Calibri" w:hAnsi="Traditional Arabic" w:cs="Traditional Arabic" w:hint="cs"/>
          <w:sz w:val="32"/>
          <w:szCs w:val="32"/>
          <w:rtl/>
        </w:rPr>
        <w:t xml:space="preserve">نية في </w:t>
      </w:r>
      <w:proofErr w:type="spellStart"/>
      <w:r>
        <w:rPr>
          <w:rFonts w:ascii="Traditional Arabic" w:eastAsia="Calibri" w:hAnsi="Traditional Arabic" w:cs="Traditional Arabic" w:hint="cs"/>
          <w:sz w:val="32"/>
          <w:szCs w:val="32"/>
          <w:rtl/>
        </w:rPr>
        <w:t>بلجيكا..الإسلام</w:t>
      </w:r>
      <w:proofErr w:type="spellEnd"/>
      <w:r>
        <w:rPr>
          <w:rFonts w:ascii="Traditional Arabic" w:eastAsia="Calibri" w:hAnsi="Traditional Arabic" w:cs="Traditional Arabic" w:hint="cs"/>
          <w:sz w:val="32"/>
          <w:szCs w:val="32"/>
          <w:rtl/>
        </w:rPr>
        <w:t xml:space="preserve"> </w:t>
      </w:r>
      <w:proofErr w:type="spellStart"/>
      <w:proofErr w:type="gramStart"/>
      <w:r>
        <w:rPr>
          <w:rFonts w:ascii="Traditional Arabic" w:eastAsia="Calibri" w:hAnsi="Traditional Arabic" w:cs="Traditional Arabic" w:hint="cs"/>
          <w:sz w:val="32"/>
          <w:szCs w:val="32"/>
          <w:rtl/>
        </w:rPr>
        <w:t>أنموذجا</w:t>
      </w:r>
      <w:proofErr w:type="spellEnd"/>
      <w:proofErr w:type="gramEnd"/>
      <w:r>
        <w:rPr>
          <w:rFonts w:ascii="Traditional Arabic" w:eastAsia="Calibri" w:hAnsi="Traditional Arabic" w:cs="Traditional Arabic" w:hint="cs"/>
          <w:sz w:val="32"/>
          <w:szCs w:val="32"/>
          <w:rtl/>
        </w:rPr>
        <w:t>"،</w:t>
      </w:r>
    </w:p>
    <w:p w:rsidR="00AC7AE5" w:rsidRDefault="00AC7AE5" w:rsidP="00AC7AE5">
      <w:pPr>
        <w:pStyle w:val="Paragraphedeliste"/>
        <w:numPr>
          <w:ilvl w:val="0"/>
          <w:numId w:val="3"/>
        </w:numPr>
        <w:bidi/>
        <w:spacing w:after="0"/>
        <w:ind w:left="283"/>
        <w:jc w:val="both"/>
        <w:rPr>
          <w:rFonts w:ascii="Traditional Arabic" w:eastAsia="Calibri" w:hAnsi="Traditional Arabic" w:cs="Traditional Arabic" w:hint="cs"/>
          <w:sz w:val="32"/>
          <w:szCs w:val="32"/>
        </w:rPr>
      </w:pPr>
      <w:r>
        <w:rPr>
          <w:rFonts w:ascii="Traditional Arabic" w:eastAsia="Calibri" w:hAnsi="Traditional Arabic" w:cs="Traditional Arabic" w:hint="cs"/>
          <w:sz w:val="32"/>
          <w:szCs w:val="32"/>
          <w:rtl/>
        </w:rPr>
        <w:t xml:space="preserve">التقرير البحثي الدوري: "حالة تعليم وتعلم اللغة العربية </w:t>
      </w:r>
      <w:r w:rsidR="0012618F">
        <w:rPr>
          <w:rFonts w:ascii="Traditional Arabic" w:eastAsia="Calibri" w:hAnsi="Traditional Arabic" w:cs="Traditional Arabic" w:hint="cs"/>
          <w:sz w:val="32"/>
          <w:szCs w:val="32"/>
          <w:rtl/>
        </w:rPr>
        <w:t xml:space="preserve">للناطقين بغيرها في </w:t>
      </w:r>
      <w:proofErr w:type="gramStart"/>
      <w:r w:rsidR="00E12608">
        <w:rPr>
          <w:rFonts w:ascii="Traditional Arabic" w:eastAsia="Calibri" w:hAnsi="Traditional Arabic" w:cs="Traditional Arabic" w:hint="cs"/>
          <w:sz w:val="32"/>
          <w:szCs w:val="32"/>
          <w:rtl/>
        </w:rPr>
        <w:t>أوربا .</w:t>
      </w:r>
      <w:proofErr w:type="gramEnd"/>
      <w:r w:rsidR="00E12608">
        <w:rPr>
          <w:rFonts w:ascii="Traditional Arabic" w:eastAsia="Calibri" w:hAnsi="Traditional Arabic" w:cs="Traditional Arabic" w:hint="cs"/>
          <w:sz w:val="32"/>
          <w:szCs w:val="32"/>
          <w:rtl/>
        </w:rPr>
        <w:t>.</w:t>
      </w:r>
      <w:r w:rsidR="0012618F">
        <w:rPr>
          <w:rFonts w:ascii="Traditional Arabic" w:eastAsia="Calibri" w:hAnsi="Traditional Arabic" w:cs="Traditional Arabic" w:hint="cs"/>
          <w:sz w:val="32"/>
          <w:szCs w:val="32"/>
          <w:rtl/>
        </w:rPr>
        <w:t>بلجيكا</w:t>
      </w:r>
      <w:r w:rsidR="00E12608">
        <w:rPr>
          <w:rFonts w:ascii="Traditional Arabic" w:eastAsia="Calibri" w:hAnsi="Traditional Arabic" w:cs="Traditional Arabic" w:hint="cs"/>
          <w:sz w:val="32"/>
          <w:szCs w:val="32"/>
          <w:rtl/>
        </w:rPr>
        <w:t xml:space="preserve"> </w:t>
      </w:r>
      <w:proofErr w:type="spellStart"/>
      <w:proofErr w:type="gramStart"/>
      <w:r w:rsidR="00E12608">
        <w:rPr>
          <w:rFonts w:ascii="Traditional Arabic" w:eastAsia="Calibri" w:hAnsi="Traditional Arabic" w:cs="Traditional Arabic" w:hint="cs"/>
          <w:sz w:val="32"/>
          <w:szCs w:val="32"/>
          <w:rtl/>
        </w:rPr>
        <w:t>أنموذجا</w:t>
      </w:r>
      <w:proofErr w:type="spellEnd"/>
      <w:proofErr w:type="gramEnd"/>
      <w:r w:rsidR="00E12608">
        <w:rPr>
          <w:rFonts w:ascii="Traditional Arabic" w:eastAsia="Calibri" w:hAnsi="Traditional Arabic" w:cs="Traditional Arabic" w:hint="cs"/>
          <w:sz w:val="32"/>
          <w:szCs w:val="32"/>
          <w:rtl/>
        </w:rPr>
        <w:t>"</w:t>
      </w:r>
      <w:r w:rsidR="0012618F">
        <w:rPr>
          <w:rFonts w:ascii="Traditional Arabic" w:eastAsia="Calibri" w:hAnsi="Traditional Arabic" w:cs="Traditional Arabic" w:hint="cs"/>
          <w:sz w:val="32"/>
          <w:szCs w:val="32"/>
          <w:rtl/>
          <w:lang w:bidi="ar-MA"/>
        </w:rPr>
        <w:t>،</w:t>
      </w:r>
    </w:p>
    <w:p w:rsidR="0012618F" w:rsidRPr="00E12608" w:rsidRDefault="0012618F" w:rsidP="00E12608">
      <w:pPr>
        <w:pStyle w:val="Paragraphedeliste"/>
        <w:numPr>
          <w:ilvl w:val="0"/>
          <w:numId w:val="2"/>
        </w:numPr>
        <w:bidi/>
        <w:spacing w:after="0" w:line="240" w:lineRule="auto"/>
        <w:ind w:left="0" w:hanging="284"/>
        <w:rPr>
          <w:rFonts w:ascii="Traditional Arabic" w:eastAsia="Calibri" w:hAnsi="Traditional Arabic" w:cs="Traditional Arabic"/>
          <w:b/>
          <w:bCs/>
          <w:color w:val="FF0000"/>
          <w:sz w:val="36"/>
          <w:szCs w:val="36"/>
          <w:u w:val="single"/>
          <w:lang w:bidi="ar-MA"/>
        </w:rPr>
      </w:pPr>
      <w:r w:rsidRPr="00E12608">
        <w:rPr>
          <w:rFonts w:ascii="Traditional Arabic" w:eastAsia="Calibri" w:hAnsi="Traditional Arabic" w:cs="Traditional Arabic" w:hint="cs"/>
          <w:b/>
          <w:bCs/>
          <w:color w:val="FF0000"/>
          <w:sz w:val="36"/>
          <w:szCs w:val="36"/>
          <w:u w:val="single"/>
          <w:rtl/>
          <w:lang w:bidi="ar-MA"/>
        </w:rPr>
        <w:t xml:space="preserve">تأسيس </w:t>
      </w:r>
      <w:proofErr w:type="gramStart"/>
      <w:r w:rsidRPr="00E12608">
        <w:rPr>
          <w:rFonts w:ascii="Traditional Arabic" w:eastAsia="Calibri" w:hAnsi="Traditional Arabic" w:cs="Traditional Arabic" w:hint="cs"/>
          <w:b/>
          <w:bCs/>
          <w:color w:val="FF0000"/>
          <w:sz w:val="36"/>
          <w:szCs w:val="36"/>
          <w:u w:val="single"/>
          <w:rtl/>
          <w:lang w:bidi="ar-MA"/>
        </w:rPr>
        <w:t>معهد</w:t>
      </w:r>
      <w:proofErr w:type="gramEnd"/>
      <w:r w:rsidRPr="00E12608">
        <w:rPr>
          <w:rFonts w:ascii="Traditional Arabic" w:eastAsia="Calibri" w:hAnsi="Traditional Arabic" w:cs="Traditional Arabic" w:hint="cs"/>
          <w:b/>
          <w:bCs/>
          <w:color w:val="FF0000"/>
          <w:sz w:val="36"/>
          <w:szCs w:val="36"/>
          <w:u w:val="single"/>
          <w:rtl/>
          <w:lang w:bidi="ar-MA"/>
        </w:rPr>
        <w:t xml:space="preserve"> لتعليم اللغة العربية للناطقين بغيرها للأغراض الخاصة.</w:t>
      </w:r>
    </w:p>
    <w:p w:rsidR="00D80017" w:rsidRPr="00D80017" w:rsidRDefault="00D80017" w:rsidP="00D80017">
      <w:pPr>
        <w:bidi/>
        <w:spacing w:after="0" w:line="240" w:lineRule="auto"/>
        <w:jc w:val="both"/>
        <w:rPr>
          <w:rFonts w:ascii="Traditional Arabic" w:eastAsia="Calibri" w:hAnsi="Traditional Arabic" w:cs="Traditional Arabic"/>
          <w:sz w:val="32"/>
          <w:szCs w:val="32"/>
          <w:rtl/>
        </w:rPr>
      </w:pPr>
    </w:p>
    <w:p w:rsidR="00A51D97" w:rsidRPr="00A51D97" w:rsidRDefault="00A51D97" w:rsidP="00A51D97">
      <w:pPr>
        <w:bidi/>
        <w:jc w:val="center"/>
        <w:rPr>
          <w:rFonts w:ascii="Sakkal Majalla" w:eastAsia="Times New Roman" w:hAnsi="Sakkal Majalla" w:cs="Sakkal Majalla"/>
          <w:b/>
          <w:bCs/>
          <w:sz w:val="32"/>
          <w:szCs w:val="32"/>
          <w:lang w:eastAsia="fr-FR"/>
        </w:rPr>
      </w:pPr>
    </w:p>
    <w:bookmarkEnd w:id="0"/>
    <w:p w:rsidR="00A51D97" w:rsidRPr="00A51D97" w:rsidRDefault="00A51D97" w:rsidP="00A51D97">
      <w:pPr>
        <w:bidi/>
        <w:rPr>
          <w:rFonts w:ascii="Sakkal Majalla" w:eastAsia="Times New Roman" w:hAnsi="Sakkal Majalla" w:cs="Sakkal Majalla"/>
          <w:b/>
          <w:bCs/>
          <w:sz w:val="32"/>
          <w:szCs w:val="32"/>
          <w:rtl/>
          <w:lang w:eastAsia="fr-FR"/>
        </w:rPr>
      </w:pPr>
    </w:p>
    <w:sectPr w:rsidR="00A51D97" w:rsidRPr="00A51D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AE" w:rsidRDefault="005E6EAE" w:rsidP="00A51D97">
      <w:pPr>
        <w:spacing w:after="0" w:line="240" w:lineRule="auto"/>
      </w:pPr>
      <w:r>
        <w:separator/>
      </w:r>
    </w:p>
  </w:endnote>
  <w:endnote w:type="continuationSeparator" w:id="0">
    <w:p w:rsidR="005E6EAE" w:rsidRDefault="005E6EAE" w:rsidP="00A5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464995"/>
      <w:docPartObj>
        <w:docPartGallery w:val="Page Numbers (Bottom of Page)"/>
        <w:docPartUnique/>
      </w:docPartObj>
    </w:sdtPr>
    <w:sdtEndPr/>
    <w:sdtContent>
      <w:p w:rsidR="00A51D97" w:rsidRPr="00A51D97" w:rsidRDefault="00A51D97" w:rsidP="00A51D97">
        <w:pPr>
          <w:pBdr>
            <w:top w:val="thinThickSmallGap" w:sz="24" w:space="1" w:color="823B0B"/>
          </w:pBdr>
          <w:tabs>
            <w:tab w:val="center" w:pos="4536"/>
            <w:tab w:val="right" w:pos="9072"/>
          </w:tabs>
          <w:spacing w:after="0" w:line="240" w:lineRule="auto"/>
          <w:jc w:val="center"/>
          <w:rPr>
            <w:rFonts w:ascii="Calibri Light" w:eastAsia="Times New Roman" w:hAnsi="Calibri Light" w:cs="Times New Roman"/>
            <w:color w:val="44546A"/>
          </w:rPr>
        </w:pPr>
        <w:r w:rsidRPr="00A51D97">
          <w:rPr>
            <w:rFonts w:ascii="Calibri Light" w:eastAsia="Times New Roman" w:hAnsi="Calibri Light" w:cs="Times New Roman"/>
            <w:b/>
            <w:bCs/>
            <w:color w:val="44546A"/>
          </w:rPr>
          <w:t>F</w:t>
        </w:r>
        <w:r w:rsidRPr="00A51D97">
          <w:rPr>
            <w:rFonts w:ascii="Calibri Light" w:eastAsia="Times New Roman" w:hAnsi="Calibri Light" w:cs="Times New Roman"/>
            <w:color w:val="44546A"/>
          </w:rPr>
          <w:t>orum Européen Pour la Modération en Belgique,</w:t>
        </w:r>
      </w:p>
      <w:p w:rsidR="00A51D97" w:rsidRPr="00A51D97" w:rsidRDefault="00A51D97" w:rsidP="00E12608">
        <w:pPr>
          <w:pBdr>
            <w:top w:val="thinThickSmallGap" w:sz="24" w:space="1" w:color="823B0B"/>
          </w:pBdr>
          <w:tabs>
            <w:tab w:val="center" w:pos="4536"/>
            <w:tab w:val="right" w:pos="9072"/>
          </w:tabs>
          <w:spacing w:after="0" w:line="240" w:lineRule="auto"/>
          <w:jc w:val="center"/>
          <w:rPr>
            <w:rFonts w:ascii="Calibri Light" w:eastAsia="Times New Roman" w:hAnsi="Calibri Light" w:cs="Times New Roman"/>
            <w:color w:val="44546A"/>
            <w:rtl/>
          </w:rPr>
        </w:pPr>
        <w:r w:rsidRPr="00A51D97">
          <w:rPr>
            <w:rFonts w:ascii="Calibri Light" w:eastAsia="Times New Roman" w:hAnsi="Calibri Light" w:cs="Times New Roman"/>
            <w:b/>
            <w:bCs/>
            <w:color w:val="44546A"/>
          </w:rPr>
          <w:t>A</w:t>
        </w:r>
        <w:r w:rsidRPr="00A51D97">
          <w:rPr>
            <w:rFonts w:ascii="Calibri Light" w:eastAsia="Times New Roman" w:hAnsi="Calibri Light" w:cs="Times New Roman"/>
            <w:color w:val="44546A"/>
          </w:rPr>
          <w:t>dresse de courrier : Rue AKAROVA, N°</w:t>
        </w:r>
        <w:r w:rsidR="00E12608">
          <w:rPr>
            <w:rFonts w:ascii="Calibri Light" w:eastAsia="Times New Roman" w:hAnsi="Calibri Light" w:cs="Times New Roman" w:hint="cs"/>
            <w:color w:val="44546A"/>
            <w:rtl/>
          </w:rPr>
          <w:t>7</w:t>
        </w:r>
        <w:r w:rsidRPr="00A51D97">
          <w:rPr>
            <w:rFonts w:ascii="Calibri Light" w:eastAsia="Times New Roman" w:hAnsi="Calibri Light" w:cs="Times New Roman"/>
            <w:color w:val="44546A"/>
          </w:rPr>
          <w:t>/b</w:t>
        </w:r>
        <w:r w:rsidR="00E12608">
          <w:rPr>
            <w:rFonts w:ascii="Calibri Light" w:eastAsia="Times New Roman" w:hAnsi="Calibri Light" w:cs="Times New Roman" w:hint="cs"/>
            <w:color w:val="44546A"/>
            <w:rtl/>
          </w:rPr>
          <w:t>10</w:t>
        </w:r>
        <w:r w:rsidRPr="00A51D97">
          <w:rPr>
            <w:rFonts w:ascii="Calibri Light" w:eastAsia="Times New Roman" w:hAnsi="Calibri Light" w:cs="Times New Roman"/>
            <w:color w:val="44546A"/>
          </w:rPr>
          <w:t>, 1050 Bruxelles,</w:t>
        </w:r>
      </w:p>
      <w:p w:rsidR="00A51D97" w:rsidRPr="00A51D97" w:rsidRDefault="00A51D97" w:rsidP="00A51D97">
        <w:pPr>
          <w:pBdr>
            <w:top w:val="thinThickSmallGap" w:sz="24" w:space="1" w:color="823B0B"/>
          </w:pBdr>
          <w:tabs>
            <w:tab w:val="center" w:pos="4536"/>
            <w:tab w:val="right" w:pos="9072"/>
          </w:tabs>
          <w:spacing w:after="0" w:line="240" w:lineRule="auto"/>
          <w:jc w:val="center"/>
          <w:rPr>
            <w:rFonts w:ascii="Calibri Light" w:eastAsia="Times New Roman" w:hAnsi="Calibri Light" w:cs="Times New Roman"/>
            <w:color w:val="44546A"/>
            <w:rtl/>
          </w:rPr>
        </w:pPr>
        <w:r w:rsidRPr="00A51D97">
          <w:rPr>
            <w:rFonts w:ascii="Calibri Light" w:eastAsia="Times New Roman" w:hAnsi="Calibri Light" w:cs="Times New Roman"/>
            <w:b/>
            <w:bCs/>
            <w:color w:val="44546A"/>
          </w:rPr>
          <w:t>T</w:t>
        </w:r>
        <w:r w:rsidRPr="00A51D97">
          <w:rPr>
            <w:rFonts w:ascii="Calibri Light" w:eastAsia="Times New Roman" w:hAnsi="Calibri Light" w:cs="Times New Roman"/>
            <w:color w:val="44546A"/>
          </w:rPr>
          <w:t xml:space="preserve">él </w:t>
        </w:r>
        <w:proofErr w:type="gramStart"/>
        <w:r w:rsidRPr="00A51D97">
          <w:rPr>
            <w:rFonts w:ascii="Calibri Light" w:eastAsia="Times New Roman" w:hAnsi="Calibri Light" w:cs="Times New Roman"/>
            <w:color w:val="44546A"/>
          </w:rPr>
          <w:t>:0032487298901</w:t>
        </w:r>
        <w:proofErr w:type="gramEnd"/>
        <w:r w:rsidRPr="00A51D97">
          <w:rPr>
            <w:rFonts w:ascii="Calibri Light" w:eastAsia="Times New Roman" w:hAnsi="Calibri Light" w:cs="Times New Roman"/>
            <w:color w:val="44546A"/>
          </w:rPr>
          <w:t>, 0032488079520</w:t>
        </w:r>
      </w:p>
      <w:p w:rsidR="00C91CFA" w:rsidRPr="00A51D97" w:rsidRDefault="00A51D97" w:rsidP="00E12608">
        <w:pPr>
          <w:pBdr>
            <w:top w:val="thinThickSmallGap" w:sz="24" w:space="1" w:color="823B0B"/>
          </w:pBdr>
          <w:tabs>
            <w:tab w:val="center" w:pos="4536"/>
            <w:tab w:val="right" w:pos="9072"/>
          </w:tabs>
          <w:spacing w:after="0" w:line="240" w:lineRule="auto"/>
          <w:jc w:val="center"/>
          <w:rPr>
            <w:rFonts w:ascii="Calibri Light" w:eastAsia="Times New Roman" w:hAnsi="Calibri Light" w:cs="Times New Roman"/>
            <w:color w:val="44546A"/>
          </w:rPr>
        </w:pPr>
        <w:r w:rsidRPr="00A51D97">
          <w:rPr>
            <w:rFonts w:ascii="Calibri Light" w:eastAsia="Times New Roman" w:hAnsi="Calibri Light" w:cs="Times New Roman"/>
            <w:b/>
            <w:bCs/>
            <w:color w:val="44546A"/>
          </w:rPr>
          <w:t>E</w:t>
        </w:r>
        <w:r w:rsidRPr="00A51D97">
          <w:rPr>
            <w:rFonts w:ascii="Calibri Light" w:eastAsia="Times New Roman" w:hAnsi="Calibri Light" w:cs="Times New Roman"/>
            <w:color w:val="44546A"/>
          </w:rPr>
          <w:t>-mail </w:t>
        </w:r>
        <w:proofErr w:type="gramStart"/>
        <w:r w:rsidRPr="00A51D97">
          <w:rPr>
            <w:rFonts w:ascii="Calibri Light" w:eastAsia="Times New Roman" w:hAnsi="Calibri Light" w:cs="Times New Roman"/>
            <w:color w:val="44546A"/>
          </w:rPr>
          <w:t xml:space="preserve">:  </w:t>
        </w:r>
        <w:proofErr w:type="gramEnd"/>
        <w:hyperlink r:id="rId1" w:history="1">
          <w:r w:rsidRPr="00A51D97">
            <w:rPr>
              <w:rFonts w:ascii="Calibri Light" w:eastAsia="Times New Roman" w:hAnsi="Calibri Light" w:cs="Times New Roman"/>
              <w:color w:val="44546A"/>
            </w:rPr>
            <w:t>alwassatia.europe@gmail.com</w:t>
          </w:r>
        </w:hyperlink>
      </w:p>
      <w:p w:rsidR="005601AB" w:rsidRDefault="00595B2F">
        <w:pPr>
          <w:pStyle w:val="Pieddepage"/>
          <w:jc w:val="center"/>
        </w:pPr>
        <w:r>
          <w:fldChar w:fldCharType="begin"/>
        </w:r>
        <w:r>
          <w:instrText>PAGE   \* MERGEFORMAT</w:instrText>
        </w:r>
        <w:r>
          <w:fldChar w:fldCharType="separate"/>
        </w:r>
        <w:r w:rsidR="00E12608">
          <w:rPr>
            <w:noProof/>
          </w:rPr>
          <w:t>3</w:t>
        </w:r>
        <w:r>
          <w:fldChar w:fldCharType="end"/>
        </w:r>
      </w:p>
    </w:sdtContent>
  </w:sdt>
  <w:p w:rsidR="005601AB" w:rsidRDefault="005E6E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AE" w:rsidRDefault="005E6EAE" w:rsidP="00A51D97">
      <w:pPr>
        <w:spacing w:after="0" w:line="240" w:lineRule="auto"/>
      </w:pPr>
      <w:r>
        <w:separator/>
      </w:r>
    </w:p>
  </w:footnote>
  <w:footnote w:type="continuationSeparator" w:id="0">
    <w:p w:rsidR="005E6EAE" w:rsidRDefault="005E6EAE" w:rsidP="00A51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D96"/>
    <w:multiLevelType w:val="hybridMultilevel"/>
    <w:tmpl w:val="B07C38A4"/>
    <w:lvl w:ilvl="0" w:tplc="39168B50">
      <w:start w:val="1"/>
      <w:numFmt w:val="bullet"/>
      <w:lvlText w:val=""/>
      <w:lvlJc w:val="left"/>
      <w:pPr>
        <w:ind w:left="360" w:hanging="360"/>
      </w:pPr>
      <w:rPr>
        <w:rFonts w:ascii="Wingdings" w:hAnsi="Wingdings" w:hint="default"/>
        <w:sz w:val="24"/>
        <w:szCs w:val="24"/>
      </w:rPr>
    </w:lvl>
    <w:lvl w:ilvl="1" w:tplc="5D480196">
      <w:start w:val="1"/>
      <w:numFmt w:val="bullet"/>
      <w:lvlText w:val=""/>
      <w:lvlJc w:val="left"/>
      <w:pPr>
        <w:ind w:left="77" w:hanging="360"/>
      </w:pPr>
      <w:rPr>
        <w:rFonts w:ascii="Wingdings" w:hAnsi="Wingdings" w:hint="default"/>
        <w:color w:val="1F497D" w:themeColor="text2"/>
        <w:sz w:val="24"/>
        <w:szCs w:val="24"/>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1">
    <w:nsid w:val="4DB431A3"/>
    <w:multiLevelType w:val="hybridMultilevel"/>
    <w:tmpl w:val="A9780F60"/>
    <w:lvl w:ilvl="0" w:tplc="EC6C7226">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14340A"/>
    <w:multiLevelType w:val="hybridMultilevel"/>
    <w:tmpl w:val="3CE6BEC2"/>
    <w:lvl w:ilvl="0" w:tplc="040C000D">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nsid w:val="6B987A97"/>
    <w:multiLevelType w:val="hybridMultilevel"/>
    <w:tmpl w:val="F39EB1BE"/>
    <w:lvl w:ilvl="0" w:tplc="BB46E6F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97"/>
    <w:rsid w:val="00085F63"/>
    <w:rsid w:val="0012618F"/>
    <w:rsid w:val="00595B2F"/>
    <w:rsid w:val="005E6EAE"/>
    <w:rsid w:val="0067415A"/>
    <w:rsid w:val="007C4994"/>
    <w:rsid w:val="0082710A"/>
    <w:rsid w:val="0095119A"/>
    <w:rsid w:val="00A51D97"/>
    <w:rsid w:val="00A90802"/>
    <w:rsid w:val="00AC7AE5"/>
    <w:rsid w:val="00CD45ED"/>
    <w:rsid w:val="00D80017"/>
    <w:rsid w:val="00E126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51D97"/>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semiHidden/>
    <w:rsid w:val="00A51D97"/>
    <w:rPr>
      <w:rFonts w:eastAsiaTheme="minorEastAsia"/>
      <w:sz w:val="20"/>
      <w:szCs w:val="20"/>
    </w:rPr>
  </w:style>
  <w:style w:type="character" w:styleId="Appelnotedebasdep">
    <w:name w:val="footnote reference"/>
    <w:basedOn w:val="Policepardfaut"/>
    <w:uiPriority w:val="99"/>
    <w:semiHidden/>
    <w:unhideWhenUsed/>
    <w:rsid w:val="00A51D97"/>
    <w:rPr>
      <w:vertAlign w:val="superscript"/>
    </w:rPr>
  </w:style>
  <w:style w:type="paragraph" w:styleId="Pieddepage">
    <w:name w:val="footer"/>
    <w:basedOn w:val="Normal"/>
    <w:link w:val="PieddepageCar"/>
    <w:uiPriority w:val="99"/>
    <w:unhideWhenUsed/>
    <w:rsid w:val="00A51D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D97"/>
  </w:style>
  <w:style w:type="paragraph" w:styleId="Textedebulles">
    <w:name w:val="Balloon Text"/>
    <w:basedOn w:val="Normal"/>
    <w:link w:val="TextedebullesCar"/>
    <w:uiPriority w:val="99"/>
    <w:semiHidden/>
    <w:unhideWhenUsed/>
    <w:rsid w:val="00A51D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1D97"/>
    <w:rPr>
      <w:rFonts w:ascii="Tahoma" w:hAnsi="Tahoma" w:cs="Tahoma"/>
      <w:sz w:val="16"/>
      <w:szCs w:val="16"/>
    </w:rPr>
  </w:style>
  <w:style w:type="paragraph" w:styleId="En-tte">
    <w:name w:val="header"/>
    <w:basedOn w:val="Normal"/>
    <w:link w:val="En-tteCar"/>
    <w:uiPriority w:val="99"/>
    <w:unhideWhenUsed/>
    <w:rsid w:val="00A51D97"/>
    <w:pPr>
      <w:tabs>
        <w:tab w:val="center" w:pos="4536"/>
        <w:tab w:val="right" w:pos="9072"/>
      </w:tabs>
      <w:spacing w:after="0" w:line="240" w:lineRule="auto"/>
    </w:pPr>
  </w:style>
  <w:style w:type="character" w:customStyle="1" w:styleId="En-tteCar">
    <w:name w:val="En-tête Car"/>
    <w:basedOn w:val="Policepardfaut"/>
    <w:link w:val="En-tte"/>
    <w:uiPriority w:val="99"/>
    <w:rsid w:val="00A51D97"/>
  </w:style>
  <w:style w:type="paragraph" w:styleId="Paragraphedeliste">
    <w:name w:val="List Paragraph"/>
    <w:basedOn w:val="Normal"/>
    <w:uiPriority w:val="34"/>
    <w:qFormat/>
    <w:rsid w:val="00A51D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51D97"/>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semiHidden/>
    <w:rsid w:val="00A51D97"/>
    <w:rPr>
      <w:rFonts w:eastAsiaTheme="minorEastAsia"/>
      <w:sz w:val="20"/>
      <w:szCs w:val="20"/>
    </w:rPr>
  </w:style>
  <w:style w:type="character" w:styleId="Appelnotedebasdep">
    <w:name w:val="footnote reference"/>
    <w:basedOn w:val="Policepardfaut"/>
    <w:uiPriority w:val="99"/>
    <w:semiHidden/>
    <w:unhideWhenUsed/>
    <w:rsid w:val="00A51D97"/>
    <w:rPr>
      <w:vertAlign w:val="superscript"/>
    </w:rPr>
  </w:style>
  <w:style w:type="paragraph" w:styleId="Pieddepage">
    <w:name w:val="footer"/>
    <w:basedOn w:val="Normal"/>
    <w:link w:val="PieddepageCar"/>
    <w:uiPriority w:val="99"/>
    <w:unhideWhenUsed/>
    <w:rsid w:val="00A51D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D97"/>
  </w:style>
  <w:style w:type="paragraph" w:styleId="Textedebulles">
    <w:name w:val="Balloon Text"/>
    <w:basedOn w:val="Normal"/>
    <w:link w:val="TextedebullesCar"/>
    <w:uiPriority w:val="99"/>
    <w:semiHidden/>
    <w:unhideWhenUsed/>
    <w:rsid w:val="00A51D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1D97"/>
    <w:rPr>
      <w:rFonts w:ascii="Tahoma" w:hAnsi="Tahoma" w:cs="Tahoma"/>
      <w:sz w:val="16"/>
      <w:szCs w:val="16"/>
    </w:rPr>
  </w:style>
  <w:style w:type="paragraph" w:styleId="En-tte">
    <w:name w:val="header"/>
    <w:basedOn w:val="Normal"/>
    <w:link w:val="En-tteCar"/>
    <w:uiPriority w:val="99"/>
    <w:unhideWhenUsed/>
    <w:rsid w:val="00A51D97"/>
    <w:pPr>
      <w:tabs>
        <w:tab w:val="center" w:pos="4536"/>
        <w:tab w:val="right" w:pos="9072"/>
      </w:tabs>
      <w:spacing w:after="0" w:line="240" w:lineRule="auto"/>
    </w:pPr>
  </w:style>
  <w:style w:type="character" w:customStyle="1" w:styleId="En-tteCar">
    <w:name w:val="En-tête Car"/>
    <w:basedOn w:val="Policepardfaut"/>
    <w:link w:val="En-tte"/>
    <w:uiPriority w:val="99"/>
    <w:rsid w:val="00A51D97"/>
  </w:style>
  <w:style w:type="paragraph" w:styleId="Paragraphedeliste">
    <w:name w:val="List Paragraph"/>
    <w:basedOn w:val="Normal"/>
    <w:uiPriority w:val="34"/>
    <w:qFormat/>
    <w:rsid w:val="00A51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lwassatia.europ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615</Words>
  <Characters>3388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21</cp:revision>
  <cp:lastPrinted>2021-02-28T22:22:00Z</cp:lastPrinted>
  <dcterms:created xsi:type="dcterms:W3CDTF">2022-03-29T21:22:00Z</dcterms:created>
  <dcterms:modified xsi:type="dcterms:W3CDTF">2022-03-29T22:29:00Z</dcterms:modified>
</cp:coreProperties>
</file>