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D5" w:rsidRDefault="005855D5" w:rsidP="005D3A5B">
      <w:pPr>
        <w:spacing w:line="360" w:lineRule="exact"/>
        <w:jc w:val="lowKashida"/>
        <w:rPr>
          <w:rFonts w:cs="PT Bold Heading"/>
          <w:b/>
          <w:bCs/>
          <w:sz w:val="24"/>
          <w:szCs w:val="24"/>
          <w:rtl/>
        </w:rPr>
      </w:pPr>
    </w:p>
    <w:p w:rsidR="005855D5" w:rsidRPr="00E43823" w:rsidRDefault="00C56D83" w:rsidP="00E43823">
      <w:pPr>
        <w:spacing w:line="360" w:lineRule="exact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>الأستاذ ال</w:t>
      </w:r>
      <w:r w:rsidR="00E43823" w:rsidRPr="00E43823">
        <w:rPr>
          <w:rFonts w:cs="PT Bold Heading" w:hint="cs"/>
          <w:b/>
          <w:bCs/>
          <w:sz w:val="28"/>
          <w:szCs w:val="28"/>
          <w:rtl/>
        </w:rPr>
        <w:t>دكتور/ رمضان أحمد عبدالنبي عامر</w:t>
      </w:r>
    </w:p>
    <w:p w:rsidR="005855D5" w:rsidRDefault="00C56D83" w:rsidP="00324D39">
      <w:pPr>
        <w:spacing w:line="360" w:lineRule="exact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جامعة بني سويف </w:t>
      </w:r>
      <w:r>
        <w:rPr>
          <w:rFonts w:cs="Times New Roman" w:hint="cs"/>
          <w:b/>
          <w:bCs/>
          <w:sz w:val="28"/>
          <w:szCs w:val="28"/>
          <w:rtl/>
        </w:rPr>
        <w:t xml:space="preserve">- </w:t>
      </w:r>
      <w:r w:rsidR="00E43823" w:rsidRPr="00E43823">
        <w:rPr>
          <w:rFonts w:cs="PT Bold Heading" w:hint="cs"/>
          <w:b/>
          <w:bCs/>
          <w:sz w:val="28"/>
          <w:szCs w:val="28"/>
          <w:rtl/>
        </w:rPr>
        <w:t xml:space="preserve">كلية الآداب  </w:t>
      </w:r>
      <w:r w:rsidR="00E43823" w:rsidRPr="00E43823">
        <w:rPr>
          <w:rFonts w:cs="Times New Roman"/>
          <w:b/>
          <w:bCs/>
          <w:sz w:val="28"/>
          <w:szCs w:val="28"/>
          <w:rtl/>
        </w:rPr>
        <w:t>–</w:t>
      </w:r>
      <w:r w:rsidR="00E43823" w:rsidRPr="00E43823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902194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E43823" w:rsidRPr="00E43823">
        <w:rPr>
          <w:rFonts w:cs="PT Bold Heading" w:hint="cs"/>
          <w:b/>
          <w:bCs/>
          <w:sz w:val="28"/>
          <w:szCs w:val="28"/>
          <w:rtl/>
        </w:rPr>
        <w:t>قسم اللغة العربية</w:t>
      </w:r>
    </w:p>
    <w:p w:rsidR="00E43823" w:rsidRDefault="00902194" w:rsidP="00A457B3">
      <w:pPr>
        <w:spacing w:line="360" w:lineRule="exact"/>
        <w:jc w:val="center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أستاذ </w:t>
      </w:r>
    </w:p>
    <w:p w:rsidR="005D3A5B" w:rsidRPr="00BF0CD5" w:rsidRDefault="005D3A5B" w:rsidP="00324D39">
      <w:pPr>
        <w:spacing w:line="360" w:lineRule="exact"/>
        <w:jc w:val="lowKashida"/>
        <w:rPr>
          <w:rFonts w:cs="PT Bold Heading"/>
          <w:b/>
          <w:bCs/>
          <w:sz w:val="32"/>
          <w:szCs w:val="32"/>
        </w:rPr>
      </w:pPr>
      <w:r w:rsidRPr="00BF0CD5">
        <w:rPr>
          <w:rFonts w:cs="PT Bold Heading" w:hint="cs"/>
          <w:b/>
          <w:bCs/>
          <w:sz w:val="32"/>
          <w:szCs w:val="32"/>
          <w:rtl/>
        </w:rPr>
        <w:t>الجهد العل</w:t>
      </w:r>
      <w:r w:rsidR="00324D39">
        <w:rPr>
          <w:rFonts w:cs="PT Bold Heading" w:hint="cs"/>
          <w:b/>
          <w:bCs/>
          <w:sz w:val="32"/>
          <w:szCs w:val="32"/>
          <w:rtl/>
        </w:rPr>
        <w:t>مي</w:t>
      </w:r>
      <w:r w:rsidR="005855D5" w:rsidRPr="00BF0CD5">
        <w:rPr>
          <w:rFonts w:cs="Simplified Arabic" w:hint="cs"/>
          <w:b/>
          <w:bCs/>
          <w:sz w:val="32"/>
          <w:szCs w:val="32"/>
          <w:rtl/>
        </w:rPr>
        <w:t>:</w:t>
      </w:r>
      <w:r w:rsidRPr="00BF0CD5">
        <w:rPr>
          <w:rFonts w:cs="Simplified Arabic" w:hint="cs"/>
          <w:b/>
          <w:bCs/>
          <w:sz w:val="32"/>
          <w:szCs w:val="32"/>
          <w:rtl/>
        </w:rPr>
        <w:tab/>
      </w:r>
      <w:r w:rsidRPr="00BF0CD5">
        <w:rPr>
          <w:rFonts w:cs="Simplified Arabic" w:hint="cs"/>
          <w:b/>
          <w:bCs/>
          <w:sz w:val="32"/>
          <w:szCs w:val="32"/>
          <w:rtl/>
        </w:rPr>
        <w:tab/>
      </w:r>
      <w:r w:rsidRPr="00BF0CD5">
        <w:rPr>
          <w:rFonts w:cs="Simplified Arabic" w:hint="cs"/>
          <w:b/>
          <w:bCs/>
          <w:sz w:val="32"/>
          <w:szCs w:val="32"/>
          <w:rtl/>
        </w:rPr>
        <w:tab/>
        <w:t xml:space="preserve">    </w:t>
      </w:r>
    </w:p>
    <w:p w:rsidR="005D3A5B" w:rsidRDefault="005D3A5B" w:rsidP="005D3A5B">
      <w:pPr>
        <w:jc w:val="lowKashida"/>
        <w:rPr>
          <w:rFonts w:cs="Simplified Arabic"/>
          <w:b/>
          <w:bCs/>
          <w:rtl/>
          <w:lang w:bidi="ar-QA"/>
        </w:rPr>
      </w:pPr>
    </w:p>
    <w:p w:rsidR="005D3A5B" w:rsidRPr="00BF0CD5" w:rsidRDefault="005855D5" w:rsidP="003A1DD3">
      <w:pPr>
        <w:spacing w:line="360" w:lineRule="exact"/>
        <w:jc w:val="lowKashida"/>
        <w:rPr>
          <w:rFonts w:cs="Simplified Arabic"/>
          <w:b/>
          <w:bCs/>
          <w:sz w:val="32"/>
          <w:szCs w:val="32"/>
          <w:rtl/>
        </w:rPr>
      </w:pPr>
      <w:r w:rsidRPr="00BF0CD5">
        <w:rPr>
          <w:rFonts w:cs="Simplified Arabic" w:hint="cs"/>
          <w:b/>
          <w:bCs/>
          <w:sz w:val="32"/>
          <w:szCs w:val="32"/>
          <w:rtl/>
          <w:lang w:bidi="ar-QA"/>
        </w:rPr>
        <w:t xml:space="preserve">   </w:t>
      </w:r>
      <w:r w:rsidR="005D3A5B" w:rsidRPr="00BF0CD5">
        <w:rPr>
          <w:rFonts w:cs="Simplified Arabic" w:hint="cs"/>
          <w:b/>
          <w:bCs/>
          <w:sz w:val="32"/>
          <w:szCs w:val="32"/>
          <w:rtl/>
          <w:lang w:bidi="ar-QA"/>
        </w:rPr>
        <w:t xml:space="preserve"> </w:t>
      </w:r>
      <w:r w:rsidR="005D3A5B" w:rsidRPr="00BF0CD5">
        <w:rPr>
          <w:rFonts w:cs="Simplified Arabic" w:hint="cs"/>
          <w:b/>
          <w:bCs/>
          <w:sz w:val="32"/>
          <w:szCs w:val="32"/>
          <w:rtl/>
        </w:rPr>
        <w:t>إعداد البحوث العلمية</w:t>
      </w:r>
      <w:r w:rsidR="003A1DD3" w:rsidRPr="003A1DD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A1DD3" w:rsidRPr="00BF0CD5">
        <w:rPr>
          <w:rFonts w:cs="Simplified Arabic" w:hint="cs"/>
          <w:b/>
          <w:bCs/>
          <w:sz w:val="32"/>
          <w:szCs w:val="32"/>
          <w:rtl/>
        </w:rPr>
        <w:t>ونشر</w:t>
      </w:r>
      <w:r w:rsidR="003A1DD3">
        <w:rPr>
          <w:rFonts w:cs="Simplified Arabic" w:hint="cs"/>
          <w:b/>
          <w:bCs/>
          <w:sz w:val="32"/>
          <w:szCs w:val="32"/>
          <w:rtl/>
        </w:rPr>
        <w:t>ها</w:t>
      </w:r>
      <w:r w:rsidR="00574CEA">
        <w:rPr>
          <w:rFonts w:cs="Simplified Arabic" w:hint="cs"/>
          <w:b/>
          <w:bCs/>
          <w:sz w:val="32"/>
          <w:szCs w:val="32"/>
          <w:rtl/>
        </w:rPr>
        <w:t>:</w:t>
      </w:r>
    </w:p>
    <w:p w:rsidR="005855D5" w:rsidRPr="00BF0CD5" w:rsidRDefault="005855D5" w:rsidP="005D3A5B">
      <w:pPr>
        <w:spacing w:line="360" w:lineRule="exact"/>
        <w:jc w:val="lowKashida"/>
        <w:rPr>
          <w:rFonts w:cs="Simplified Arabic"/>
          <w:b/>
          <w:bCs/>
          <w:sz w:val="32"/>
          <w:szCs w:val="32"/>
          <w:rtl/>
          <w:lang w:bidi="ar-QA"/>
        </w:rPr>
      </w:pPr>
    </w:p>
    <w:tbl>
      <w:tblPr>
        <w:bidiVisual/>
        <w:tblW w:w="5250" w:type="pct"/>
        <w:jc w:val="center"/>
        <w:tblInd w:w="-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"/>
        <w:gridCol w:w="1447"/>
        <w:gridCol w:w="1242"/>
        <w:gridCol w:w="1674"/>
        <w:gridCol w:w="1633"/>
        <w:gridCol w:w="47"/>
        <w:gridCol w:w="1118"/>
        <w:gridCol w:w="274"/>
        <w:gridCol w:w="844"/>
        <w:gridCol w:w="1973"/>
        <w:gridCol w:w="47"/>
        <w:gridCol w:w="1516"/>
        <w:gridCol w:w="1998"/>
      </w:tblGrid>
      <w:tr w:rsidR="005D3A5B" w:rsidRPr="00BF0CD5" w:rsidTr="00F40A19">
        <w:trPr>
          <w:gridBefore w:val="1"/>
          <w:wBefore w:w="8" w:type="pct"/>
          <w:cantSplit/>
          <w:trHeight w:val="91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3A5B" w:rsidRPr="00BF0CD5" w:rsidRDefault="005D3A5B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العنـــــــوان 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3A5B" w:rsidRPr="00BF0CD5" w:rsidRDefault="005D3A5B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lang w:bidi="ar-QA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الحالة /النوع</w:t>
            </w:r>
            <w:r w:rsidRPr="00BF0CD5">
              <w:rPr>
                <w:rFonts w:cs="Simplified Arabic" w:hint="cs"/>
                <w:sz w:val="32"/>
                <w:szCs w:val="32"/>
                <w:vertAlign w:val="superscript"/>
                <w:rtl/>
                <w:lang w:bidi="ar-QA"/>
              </w:rPr>
              <w:t>*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3A5B" w:rsidRPr="00BF0CD5" w:rsidRDefault="005D3A5B">
            <w:pPr>
              <w:pStyle w:val="Heading5"/>
              <w:ind w:left="33"/>
              <w:jc w:val="center"/>
              <w:rPr>
                <w:rFonts w:eastAsiaTheme="minorEastAsia" w:cs="Simplified Arabic"/>
                <w:sz w:val="32"/>
                <w:szCs w:val="32"/>
                <w:vertAlign w:val="superscript"/>
                <w:lang w:bidi="ar-QA"/>
              </w:rPr>
            </w:pPr>
            <w:r w:rsidRPr="00BF0CD5">
              <w:rPr>
                <w:rFonts w:eastAsiaTheme="minorEastAsia" w:cs="Simplified Arabic" w:hint="cs"/>
                <w:sz w:val="32"/>
                <w:szCs w:val="32"/>
                <w:rtl/>
              </w:rPr>
              <w:t>جه</w:t>
            </w:r>
            <w:r w:rsidRPr="00BF0CD5">
              <w:rPr>
                <w:rFonts w:eastAsiaTheme="minorEastAsia" w:cs="Simplified Arabic" w:hint="cs"/>
                <w:sz w:val="32"/>
                <w:szCs w:val="32"/>
                <w:rtl/>
                <w:lang w:bidi="ar-QA"/>
              </w:rPr>
              <w:t>ـ</w:t>
            </w:r>
            <w:r w:rsidRPr="00BF0CD5">
              <w:rPr>
                <w:rFonts w:eastAsiaTheme="minorEastAsia" w:cs="Simplified Arabic" w:hint="cs"/>
                <w:sz w:val="32"/>
                <w:szCs w:val="32"/>
                <w:rtl/>
              </w:rPr>
              <w:t>ة النش</w:t>
            </w:r>
            <w:r w:rsidRPr="00BF0CD5">
              <w:rPr>
                <w:rFonts w:eastAsiaTheme="minorEastAsia" w:cs="Simplified Arabic" w:hint="cs"/>
                <w:sz w:val="32"/>
                <w:szCs w:val="32"/>
                <w:rtl/>
                <w:lang w:bidi="ar-QA"/>
              </w:rPr>
              <w:t>ــ</w:t>
            </w:r>
            <w:r w:rsidRPr="00BF0CD5">
              <w:rPr>
                <w:rFonts w:eastAsiaTheme="minorEastAsia" w:cs="Simplified Arabic" w:hint="cs"/>
                <w:sz w:val="32"/>
                <w:szCs w:val="32"/>
                <w:rtl/>
              </w:rPr>
              <w:t>ر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3A5B" w:rsidRPr="00BF0CD5" w:rsidRDefault="005D3A5B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طبيعة </w:t>
            </w: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المشاركة</w:t>
            </w:r>
          </w:p>
          <w:p w:rsidR="005D3A5B" w:rsidRPr="00BF0CD5" w:rsidRDefault="005D3A5B">
            <w:pPr>
              <w:pStyle w:val="Heading5"/>
              <w:ind w:left="33"/>
              <w:jc w:val="left"/>
              <w:rPr>
                <w:rFonts w:eastAsiaTheme="minorEastAsia" w:cs="Simplified Arabic"/>
                <w:b w:val="0"/>
                <w:bCs w:val="0"/>
                <w:sz w:val="32"/>
                <w:szCs w:val="32"/>
                <w:rtl/>
              </w:rPr>
            </w:pPr>
            <w:r w:rsidRPr="00BF0CD5">
              <w:rPr>
                <w:rFonts w:eastAsiaTheme="minorEastAsia" w:cs="Simplified Arabic" w:hint="cs"/>
                <w:b w:val="0"/>
                <w:bCs w:val="0"/>
                <w:sz w:val="32"/>
                <w:szCs w:val="32"/>
                <w:rtl/>
              </w:rPr>
              <w:t>1.</w:t>
            </w:r>
            <w:r w:rsidRPr="00BF0CD5">
              <w:rPr>
                <w:rFonts w:eastAsiaTheme="minorEastAsia" w:cs="Simplified Arabic" w:hint="cs"/>
                <w:b w:val="0"/>
                <w:bCs w:val="0"/>
                <w:sz w:val="32"/>
                <w:szCs w:val="32"/>
                <w:rtl/>
                <w:lang w:bidi="ar-QA"/>
              </w:rPr>
              <w:t xml:space="preserve"> </w:t>
            </w:r>
            <w:r w:rsidRPr="00BF0CD5">
              <w:rPr>
                <w:rFonts w:eastAsiaTheme="minorEastAsia" w:cs="Simplified Arabic" w:hint="cs"/>
                <w:b w:val="0"/>
                <w:bCs w:val="0"/>
                <w:sz w:val="32"/>
                <w:szCs w:val="32"/>
                <w:rtl/>
              </w:rPr>
              <w:t>باحث رئيس</w:t>
            </w:r>
          </w:p>
          <w:p w:rsidR="005D3A5B" w:rsidRPr="00BF0CD5" w:rsidRDefault="005D3A5B">
            <w:pPr>
              <w:pStyle w:val="Heading5"/>
              <w:ind w:left="33"/>
              <w:jc w:val="left"/>
              <w:rPr>
                <w:rFonts w:eastAsiaTheme="minorEastAsia" w:cs="Simplified Arabic"/>
                <w:sz w:val="32"/>
                <w:szCs w:val="32"/>
                <w:lang w:bidi="ar-QA"/>
              </w:rPr>
            </w:pPr>
            <w:r w:rsidRPr="00BF0CD5">
              <w:rPr>
                <w:rFonts w:eastAsiaTheme="minorEastAsia" w:cs="Simplified Arabic" w:hint="cs"/>
                <w:b w:val="0"/>
                <w:bCs w:val="0"/>
                <w:sz w:val="32"/>
                <w:szCs w:val="32"/>
                <w:rtl/>
              </w:rPr>
              <w:t>2. مشارك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A5B" w:rsidRPr="00BF0CD5" w:rsidRDefault="005D3A5B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تاري</w:t>
            </w: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ـ</w:t>
            </w: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خ النشر</w:t>
            </w:r>
          </w:p>
          <w:p w:rsidR="005D3A5B" w:rsidRPr="00BF0CD5" w:rsidRDefault="005D3A5B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lang w:bidi="ar-QA"/>
              </w:rPr>
            </w:pPr>
          </w:p>
        </w:tc>
      </w:tr>
      <w:tr w:rsidR="00674F79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4F79" w:rsidRDefault="00674F79" w:rsidP="00674F79">
            <w:pPr>
              <w:bidi w:val="0"/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44444"/>
                <w:sz w:val="26"/>
                <w:szCs w:val="26"/>
                <w:shd w:val="clear" w:color="auto" w:fill="FFFFFF"/>
                <w:lang w:val="en-GB" w:eastAsia="en-GB"/>
              </w:rPr>
              <w:t>Modern technologies and means of communication and their effect on achieving quality Arabic language teaching and learning</w:t>
            </w:r>
          </w:p>
          <w:p w:rsidR="00674F79" w:rsidRPr="00674F79" w:rsidRDefault="00674F79" w:rsidP="004C650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val="en-GB" w:bidi="ar-EG"/>
              </w:rPr>
            </w:pP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674F79" w:rsidP="00022CC9">
            <w:pPr>
              <w:spacing w:line="360" w:lineRule="exact"/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FA4C7B" w:rsidRDefault="00674F79" w:rsidP="00674F79">
            <w:pPr>
              <w:shd w:val="clear" w:color="auto" w:fill="FFFFFF"/>
              <w:bidi w:val="0"/>
              <w:rPr>
                <w:rFonts w:ascii="Verdana" w:hAnsi="Verdana" w:cs="Calibri"/>
                <w:sz w:val="18"/>
                <w:szCs w:val="18"/>
              </w:rPr>
            </w:pPr>
            <w:r w:rsidRPr="00FA4C7B">
              <w:rPr>
                <w:rFonts w:cs="Times New Roman"/>
                <w:sz w:val="24"/>
                <w:szCs w:val="24"/>
              </w:rPr>
              <w:t>BATA 2</w:t>
            </w:r>
            <w:r w:rsidRPr="00FA4C7B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FA4C7B">
              <w:rPr>
                <w:rFonts w:cs="Times New Roman"/>
                <w:sz w:val="24"/>
                <w:szCs w:val="24"/>
              </w:rPr>
              <w:t> Annual International Conference</w:t>
            </w:r>
            <w:r>
              <w:rPr>
                <w:rFonts w:cs="Simplified Arabic"/>
                <w:b/>
                <w:bCs/>
                <w:sz w:val="32"/>
                <w:szCs w:val="32"/>
              </w:rPr>
              <w:t xml:space="preserve"> - </w:t>
            </w:r>
            <w:r w:rsidRPr="00FA4C7B">
              <w:rPr>
                <w:rFonts w:cs="Times New Roman"/>
                <w:sz w:val="24"/>
                <w:szCs w:val="24"/>
                <w:lang w:val="en-GB"/>
              </w:rPr>
              <w:t>University of Leeds</w:t>
            </w:r>
            <w:r>
              <w:rPr>
                <w:rFonts w:cs="Times New Roman"/>
                <w:sz w:val="24"/>
                <w:szCs w:val="24"/>
              </w:rPr>
              <w:t xml:space="preserve"> - England</w:t>
            </w:r>
            <w:r w:rsidRPr="00FA4C7B">
              <w:rPr>
                <w:rFonts w:cs="Times New Roman"/>
                <w:sz w:val="24"/>
                <w:szCs w:val="24"/>
              </w:rPr>
              <w:t> </w:t>
            </w:r>
          </w:p>
          <w:p w:rsidR="00674F79" w:rsidRPr="00674F79" w:rsidRDefault="00674F79" w:rsidP="00674F79">
            <w:pPr>
              <w:shd w:val="clear" w:color="auto" w:fill="FFFFFF"/>
              <w:bidi w:val="0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674F79">
            <w:pPr>
              <w:spacing w:line="360" w:lineRule="exact"/>
              <w:jc w:val="lowKashida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F79" w:rsidRPr="00390DE7" w:rsidRDefault="00674F79" w:rsidP="00390DE7">
            <w:pPr>
              <w:spacing w:line="360" w:lineRule="exact"/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يوليو 2022م</w:t>
            </w:r>
          </w:p>
        </w:tc>
      </w:tr>
      <w:tr w:rsidR="00674F79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4F79" w:rsidRPr="004C650F" w:rsidRDefault="00FC31F9" w:rsidP="004C650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المؤتمر السنوي للجمعية الدولية للمجلات العلمية المحكمة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FC31F9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تقرير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FC31F9" w:rsidP="00641FC6">
            <w:pPr>
              <w:spacing w:line="360" w:lineRule="exact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لجمعية الدولية للمجلات العلمية المحكمة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الرباط - المغرب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FC31F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عرض تقرير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F79" w:rsidRPr="00390DE7" w:rsidRDefault="00FC31F9" w:rsidP="00390DE7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14- 16 يونيو 2022م</w:t>
            </w:r>
          </w:p>
        </w:tc>
      </w:tr>
      <w:tr w:rsidR="00674F79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4F79" w:rsidRPr="004C650F" w:rsidRDefault="00C108D5" w:rsidP="004C650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C108D5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تعانق الصورة واللغة وتعالقهما في تشكيل الخطاب الشعري الساخر في شعر جرير بن عطية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C108D5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641FC6" w:rsidP="00641FC6">
            <w:pPr>
              <w:spacing w:line="360" w:lineRule="exact"/>
              <w:jc w:val="both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41FC6">
              <w:rPr>
                <w:rFonts w:cs="Simplified Arabic"/>
                <w:b/>
                <w:bCs/>
                <w:sz w:val="32"/>
                <w:szCs w:val="32"/>
                <w:rtl/>
              </w:rPr>
              <w:t>الندوة الدولية الفُكَاهَة في الآداب والفُنُون والبيدَاغُوجيَا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المنستير - تونس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79" w:rsidRPr="00390DE7" w:rsidRDefault="00641FC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F79" w:rsidRPr="00390DE7" w:rsidRDefault="00641FC6" w:rsidP="00390DE7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7-8 مارس 2022م</w:t>
            </w:r>
            <w:bookmarkStart w:id="0" w:name="_GoBack"/>
            <w:bookmarkEnd w:id="0"/>
          </w:p>
        </w:tc>
      </w:tr>
      <w:tr w:rsidR="00390DE7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50F" w:rsidRPr="004C650F" w:rsidRDefault="004C650F" w:rsidP="004C650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4C650F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ملامح التجديد والحداثة في تشكيل النص الشعري وبنائه</w:t>
            </w:r>
          </w:p>
          <w:p w:rsidR="00390DE7" w:rsidRPr="0038497C" w:rsidRDefault="004C650F" w:rsidP="004C650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4C650F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"دراسة في قصيدة فتح عمورية لأبي تمام"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7" w:rsidRDefault="00390DE7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390DE7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7" w:rsidRPr="00390DE7" w:rsidRDefault="00390DE7" w:rsidP="00390DE7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90DE7">
              <w:rPr>
                <w:rFonts w:cs="Simplified Arabic"/>
                <w:b/>
                <w:bCs/>
                <w:sz w:val="32"/>
                <w:szCs w:val="32"/>
                <w:rtl/>
              </w:rPr>
              <w:t>الاتحاد العالمي للغة العربية- دبي- الإمارات العربية المتحدة</w:t>
            </w:r>
          </w:p>
          <w:p w:rsidR="00390DE7" w:rsidRDefault="00390DE7" w:rsidP="00390DE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90DE7">
              <w:rPr>
                <w:rFonts w:cs="Simplified Arabic"/>
                <w:b/>
                <w:bCs/>
                <w:sz w:val="32"/>
                <w:szCs w:val="32"/>
                <w:rtl/>
              </w:rPr>
              <w:t>(المؤتمر الدولي الثامن)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E7" w:rsidRDefault="00390DE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90DE7">
              <w:rPr>
                <w:rFonts w:cs="Simplified Arabic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DE7" w:rsidRDefault="00390DE7" w:rsidP="00390DE7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390DE7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أبريل 20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20</w:t>
            </w:r>
            <w:r w:rsidRPr="00390DE7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م</w:t>
            </w:r>
          </w:p>
        </w:tc>
      </w:tr>
      <w:tr w:rsidR="00FD24D4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24D4" w:rsidRPr="004405EB" w:rsidRDefault="0038497C" w:rsidP="00CF7F12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38497C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وجهة النظر والرؤية والمنظور في قصة موسى عليه السلام في سورتي الكهف والقصص في القرآن الكريم "دراسة في ضوء علم السرد"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FD24D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العالمي للغة العربية- دبي- الإمارات العربية المتحدة</w:t>
            </w:r>
          </w:p>
          <w:p w:rsidR="00FD24D4" w:rsidRDefault="00FD24D4" w:rsidP="00FD24D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الثامن)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4D4" w:rsidRDefault="00FD24D4" w:rsidP="00FD24D4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أبريل 2019م</w:t>
            </w:r>
          </w:p>
        </w:tc>
      </w:tr>
      <w:tr w:rsidR="00A86168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6168" w:rsidRPr="0038497C" w:rsidRDefault="00A86168" w:rsidP="00CF7F12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A86168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الأنموذج الذكوري في المجتمع المصري على ضوء شخصية السيد أحمد عبدالجواد في رواية (بين القصرين) لنجيب محفوظ "دراسة في سسيولوجيا الأدب والنسوية"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8" w:rsidRDefault="00A86168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8" w:rsidRDefault="00A86168" w:rsidP="00FD24D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A86168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مؤتمر صورة المجتمع المصري في أدب نجيب محفوظ، كلية الآداب – جامعة بني سويف – مصر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8" w:rsidRDefault="00A8616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6168" w:rsidRDefault="00A86168" w:rsidP="00FD24D4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مارس 2019م</w:t>
            </w:r>
          </w:p>
        </w:tc>
      </w:tr>
      <w:tr w:rsidR="00CF7F12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7F12" w:rsidRPr="002D1EE3" w:rsidRDefault="004405EB" w:rsidP="00CF7F12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4405EB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الأبعاد الثقافية والسياقية للصورة الفنية للكريم في الشعر الجاهلي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CF7F12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CF7F12" w:rsidP="00CF7F12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العالمي للغة العربية- دبي- الإمارات العربية المتحدة</w:t>
            </w:r>
          </w:p>
          <w:p w:rsidR="00CF7F12" w:rsidRPr="0071520F" w:rsidRDefault="00CF7F12" w:rsidP="00D6100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السا</w:t>
            </w:r>
            <w:r w:rsidR="00D61004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بع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CF7F12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F12" w:rsidRDefault="00CF7F12" w:rsidP="00FD24D4">
            <w:pPr>
              <w:spacing w:line="360" w:lineRule="exact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أبريل 201</w:t>
            </w:r>
            <w:r w:rsidR="00FD24D4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8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</w:t>
            </w:r>
          </w:p>
        </w:tc>
      </w:tr>
      <w:tr w:rsidR="00CF7F12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7F12" w:rsidRPr="002D1EE3" w:rsidRDefault="00E250E1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E250E1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تقنية المعلومات ووسائل الاتصالات الحديثة ودورها في رفع كفاءة المُعَلِّمِ وأدائه المهن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345CBE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Pr="0071520F" w:rsidRDefault="00030227" w:rsidP="0003022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030227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الجمعية السعودية للعلوم التربوية والنفس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ية  بجامعة الملك سعود في الرياض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- </w:t>
            </w:r>
            <w:r w:rsidRPr="00030227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المملكة العربية السعودية</w:t>
            </w:r>
            <w:r w:rsidR="00247A84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(</w:t>
            </w:r>
            <w:r w:rsidR="00247A84" w:rsidRPr="00247A84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التعليم ما بعد الثانوي: الهوية ومتطلبات التنمية</w:t>
            </w:r>
            <w:r w:rsidR="00247A84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A27BB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F12" w:rsidRDefault="00CF7F12" w:rsidP="001D7397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مارس 2017م</w:t>
            </w:r>
          </w:p>
        </w:tc>
      </w:tr>
      <w:tr w:rsidR="00CF7F12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7F12" w:rsidRPr="002D1EE3" w:rsidRDefault="00206CD9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206CD9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التقنيات ووسائل الاتصال الحديثة وأثرها في رفع كفاءة الأداء والتعلم لدى مُعَلِّمِي اللغة العربية ومُتَعَلِّمِيْها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865FC4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Pr="0071520F" w:rsidRDefault="0049793C" w:rsidP="0065746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المؤتمر العلمي الدولي الثالث الذي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ينظم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ه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المركز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التربوي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للغة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العربية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لدول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الخليج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بالتعاون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مع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الجامعة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6D1DD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القاسمية</w:t>
            </w:r>
            <w:r w:rsidRPr="006D1DD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65746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(</w:t>
            </w:r>
            <w:r w:rsidR="0028799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عليم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اللغة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العربية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وتعلمها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تطلع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نحو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المستقبل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: "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الفرص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87992" w:rsidRPr="00FC53C6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والتحديات</w:t>
            </w:r>
            <w:r w:rsidR="00287992" w:rsidRPr="00FC53C6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"</w:t>
            </w:r>
            <w:r w:rsidR="0065746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)</w:t>
            </w:r>
            <w:r w:rsidR="00287992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- الشارقة</w:t>
            </w:r>
            <w:r w:rsidR="007948C4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7948C4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7948C4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الإمارات العربية المتحدة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2" w:rsidRDefault="007948C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F12" w:rsidRDefault="00CF7F12" w:rsidP="001D7397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فبراير 2017م</w:t>
            </w:r>
          </w:p>
        </w:tc>
      </w:tr>
      <w:tr w:rsidR="005F5044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5044" w:rsidRPr="00BB7D2B" w:rsidRDefault="002D1EE3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2D1EE3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البيئة اللغوية الافتراضية الإلكترونية وأثرها في تنمية مهارة التحدث عند الطلاب غير العرب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44" w:rsidRDefault="005F5044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سيتمُّ إلقاؤه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44" w:rsidRDefault="005F5044" w:rsidP="000A5DA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>المؤتمر السنوي ال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حادي عشر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لمعهد ابن سينا للعلوم الإنسانية</w:t>
            </w:r>
            <w:r w:rsidR="000A5DA5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0A5DA5" w:rsidRPr="000A5DA5">
              <w:rPr>
                <w:rFonts w:cs="Simplified Arabic"/>
                <w:b/>
                <w:bCs/>
                <w:sz w:val="32"/>
                <w:szCs w:val="32"/>
                <w:rtl/>
              </w:rPr>
              <w:t>تعليم اللغة العربية للناطقين بغيرها في الوسائط الإلكترونية</w:t>
            </w:r>
            <w:r w:rsidR="000A5DA5">
              <w:rPr>
                <w:rFonts w:cs="Simplified Arabic"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مدينة ليل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فرنس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44" w:rsidRDefault="005F504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044" w:rsidRDefault="005F5044" w:rsidP="001D7397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مايو 2017م</w:t>
            </w:r>
          </w:p>
        </w:tc>
      </w:tr>
      <w:tr w:rsidR="001D7397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397" w:rsidRPr="00FB2C61" w:rsidRDefault="00BB7D2B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BB7D2B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نسق الثقافة العربية والتشكيل اللغوي وأثرهما في بناء الصورة الفنية للسَّيِّدِ في الشعر الجاهل</w:t>
            </w:r>
            <w:r w:rsidR="002D1EE3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ي.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97" w:rsidRDefault="001D7397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سيتمُّ إلقاؤه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97" w:rsidRDefault="001D7397" w:rsidP="001D7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العالمي للغة العربية- دبي- الإمارات العربية المتحدة</w:t>
            </w:r>
          </w:p>
          <w:p w:rsidR="001D7397" w:rsidRDefault="001D7397" w:rsidP="001D7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السادس)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97" w:rsidRDefault="001D7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397" w:rsidRDefault="001D7397" w:rsidP="001D7397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مايو 2017م</w:t>
            </w:r>
          </w:p>
        </w:tc>
      </w:tr>
      <w:tr w:rsidR="003407C1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07C1" w:rsidRPr="00BB7D2B" w:rsidRDefault="00D67646" w:rsidP="007A76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67646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الإعداد التقن</w:t>
            </w:r>
            <w:r w:rsidR="007A761D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D67646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 xml:space="preserve"> لمعلم اللغة العربية وأثره في رفع كفاءة استجابة الطالب للتعلم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C1" w:rsidRDefault="003407C1" w:rsidP="003D7AE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بحث </w:t>
            </w:r>
            <w:r w:rsidR="003D7AEB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تمَّ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إلقاؤه</w:t>
            </w:r>
            <w:r w:rsidR="003D7AEB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ونشره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C1" w:rsidRDefault="003407C1" w:rsidP="00ED0A3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المؤتمر</w:t>
            </w:r>
            <w:r w:rsidR="00ED0A3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التربوي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الدولي الأول</w:t>
            </w:r>
            <w:r w:rsidR="00ED0A3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0A38"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 w:rsidR="00ED0A38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وزارة التعليم العالي -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كلية التربية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الملك خالد - السعودية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C1" w:rsidRDefault="003407C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7C1" w:rsidRDefault="003407C1" w:rsidP="003407C1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نوفمبر  2016م</w:t>
            </w:r>
          </w:p>
        </w:tc>
      </w:tr>
      <w:tr w:rsidR="00C41018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1018" w:rsidRPr="004C6BD0" w:rsidRDefault="00FB2C61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FB2C61">
              <w:rPr>
                <w:rFonts w:cs="Simplified Arabic"/>
                <w:b/>
                <w:bCs/>
                <w:sz w:val="32"/>
                <w:szCs w:val="32"/>
                <w:rtl/>
              </w:rPr>
              <w:lastRenderedPageBreak/>
              <w:t>كسر أفق التوقع في معلقة عنترة بن شداد على ضوء نظرية التلقي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18" w:rsidRDefault="00FB2C61" w:rsidP="001D7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بحث </w:t>
            </w:r>
            <w:r w:rsidR="001D7397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تَمَّ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إلقاؤه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61" w:rsidRDefault="00FB2C61" w:rsidP="00FB2C6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العالمي للغة العربية- دبي- الإمارات العربية المتحدة</w:t>
            </w:r>
          </w:p>
          <w:p w:rsidR="00C41018" w:rsidRPr="0071520F" w:rsidRDefault="00FB2C61" w:rsidP="00FB2C6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الخامس)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18" w:rsidRDefault="00FB2C6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018" w:rsidRDefault="00FB2C61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مايو 2016م</w:t>
            </w:r>
          </w:p>
        </w:tc>
      </w:tr>
      <w:tr w:rsidR="00C41018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1018" w:rsidRPr="004C6BD0" w:rsidRDefault="00C41018" w:rsidP="00C4101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C41018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أدب الأطفال وأثره في بناء القيم الإنسانية والمجتمعية لدى الأطفال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C41018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(دراسة تحليلية لبعض قصص الأطفال)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18" w:rsidRDefault="00C41018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تمَّ إلقاؤه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18" w:rsidRPr="0071520F" w:rsidRDefault="00C41018" w:rsidP="004C6BD0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مؤتمر جامعة كيرلا بالهند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18" w:rsidRDefault="00C4101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018" w:rsidRDefault="00C41018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يناير 2016م</w:t>
            </w:r>
          </w:p>
        </w:tc>
      </w:tr>
      <w:tr w:rsidR="00B54C6A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4C6BD0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4C6BD0">
              <w:rPr>
                <w:rFonts w:cs="Simplified Arabic"/>
                <w:b/>
                <w:bCs/>
                <w:sz w:val="32"/>
                <w:szCs w:val="32"/>
                <w:rtl/>
              </w:rPr>
              <w:t>الإعداد التقني لمعلمي العربية للناطقين بغيرها وأثره في تنمية مهاراتهم اللغوية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B54C6A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تمَّ إلقاؤه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6A" w:rsidRPr="0071520F" w:rsidRDefault="00B54C6A" w:rsidP="004C6BD0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>المؤتمر السنوي ال</w:t>
            </w:r>
            <w:r w:rsidR="004C6BD0">
              <w:rPr>
                <w:rFonts w:cs="Simplified Arabic" w:hint="cs"/>
                <w:b/>
                <w:bCs/>
                <w:sz w:val="32"/>
                <w:szCs w:val="32"/>
                <w:rtl/>
              </w:rPr>
              <w:t>ت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>ا</w:t>
            </w:r>
            <w:r w:rsidR="004C6BD0">
              <w:rPr>
                <w:rFonts w:cs="Simplified Arabic" w:hint="cs"/>
                <w:b/>
                <w:bCs/>
                <w:sz w:val="32"/>
                <w:szCs w:val="32"/>
                <w:rtl/>
              </w:rPr>
              <w:t>سع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لمعهد ابن سينا للعلوم الإنسانية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مدينة ليل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فرنس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B54C6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6A" w:rsidRDefault="00B54C6A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يوليو 2015م</w:t>
            </w:r>
          </w:p>
        </w:tc>
      </w:tr>
      <w:tr w:rsidR="00B54C6A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680984" w:rsidP="0068098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80984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التشكيل اللغوي وكسر أفق التوقع لدى المتلقي في الشعر الجاهلي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680984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"معلقة زهير بن أبي سلمى أنموذجًا"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B54C6A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B54C6A" w:rsidP="00B54C6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العالمي للغة العربية- دبي- الإمارات العربية المتحدة</w:t>
            </w:r>
          </w:p>
          <w:p w:rsidR="00B54C6A" w:rsidRPr="0071520F" w:rsidRDefault="00B54C6A" w:rsidP="00FB2C6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</w:t>
            </w:r>
            <w:r w:rsidR="00FB2C61">
              <w:rPr>
                <w:rFonts w:cs="Simplified Arabic" w:hint="cs"/>
                <w:b/>
                <w:bCs/>
                <w:sz w:val="32"/>
                <w:szCs w:val="32"/>
                <w:rtl/>
              </w:rPr>
              <w:t>رابع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6A" w:rsidRDefault="00B54C6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6A" w:rsidRDefault="00B54C6A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يونيو 2015م</w:t>
            </w:r>
          </w:p>
        </w:tc>
      </w:tr>
      <w:tr w:rsidR="0045374A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74A" w:rsidRPr="008C6473" w:rsidRDefault="0045374A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الصورة والميديا وأثرهما في تنمية مهارتي الكتابة والتحدث لدى الطلاب الناطقين بغير العربية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4A" w:rsidRDefault="0045374A" w:rsidP="00022CC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بحث </w:t>
            </w:r>
            <w:r w:rsidR="00022CC9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تمَّ إلقاؤه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4A" w:rsidRDefault="0071520F" w:rsidP="0071520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>المؤتمر السنوي الثامن لمعهد ابن سينا للعلوم الإنسانية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مدينة ليل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71520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فرنس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4A" w:rsidRDefault="00B2789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74A" w:rsidRDefault="00B2789F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يونيو 2014م</w:t>
            </w:r>
          </w:p>
        </w:tc>
      </w:tr>
      <w:tr w:rsidR="00143C24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8C6473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8C6473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العجمة اللغوية في لغة الشباب على مواقع التواصل الاجتماعي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(</w:t>
            </w:r>
            <w:r w:rsidRPr="008C6473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مظاهرها ومخاطرها وطرائق علاجها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)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B10678" w:rsidP="00DD65D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</w:t>
            </w:r>
            <w:r w:rsidR="00DD65D1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نشور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B10678" w:rsidP="001B03E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</w:t>
            </w:r>
            <w:r w:rsidR="001B03E1">
              <w:rPr>
                <w:rFonts w:cs="Simplified Arabic" w:hint="cs"/>
                <w:b/>
                <w:bCs/>
                <w:sz w:val="32"/>
                <w:szCs w:val="32"/>
                <w:rtl/>
              </w:rPr>
              <w:t>عالم</w:t>
            </w:r>
            <w:r w:rsidR="00DD65D1"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للغة العربية- دبي- الإمارات العربية المتحدة</w:t>
            </w:r>
          </w:p>
          <w:p w:rsidR="00EB77CA" w:rsidRDefault="00EB77C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الثالث)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B1067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C24" w:rsidRDefault="00B10678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مايو 2014م</w:t>
            </w:r>
          </w:p>
        </w:tc>
      </w:tr>
      <w:tr w:rsidR="00143C24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143C24" w:rsidP="00143C24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143C24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lastRenderedPageBreak/>
              <w:t>تعليم اللغة العربية على ضوء التعليم الإلكتروني وتقنيات التعليم الحديثة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  <w:r w:rsidRPr="00143C24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(الواقع والآمال)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B10678" w:rsidP="00DD65D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631FA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المؤتمر الدولي الثاني (لغتي هويتي)</w:t>
            </w:r>
          </w:p>
          <w:p w:rsidR="00631FA8" w:rsidRDefault="00631FA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مؤسسة علم بالقلم وجامعة عين شمس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24" w:rsidRDefault="00B1067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C24" w:rsidRDefault="00B10678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فبراير 2014م</w:t>
            </w:r>
          </w:p>
        </w:tc>
      </w:tr>
      <w:tr w:rsidR="00035533" w:rsidRPr="00BF0CD5" w:rsidTr="001B71B4">
        <w:trPr>
          <w:gridBefore w:val="1"/>
          <w:wBefore w:w="8" w:type="pct"/>
          <w:cantSplit/>
          <w:trHeight w:val="1366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35533" w:rsidRDefault="0003553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نظرية التناص الأدبية من الإرهاص العربي إلى الاصطلاح الغربي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5533" w:rsidRDefault="00035533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 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5533" w:rsidRDefault="0003553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الجامعة الإسلامية العالمية - ماليزيا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5533" w:rsidRDefault="0003553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5533" w:rsidRDefault="00035533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مايو 2013م</w:t>
            </w:r>
          </w:p>
        </w:tc>
      </w:tr>
      <w:tr w:rsidR="007D1BBE" w:rsidRPr="00BF0CD5" w:rsidTr="00DA7037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1BBE" w:rsidRDefault="007D1BB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توهج الأنا وانكساره</w:t>
            </w:r>
            <w:r w:rsidR="00976CA2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في شعر المتنبي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BE" w:rsidRDefault="007D1BBE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</w:t>
            </w:r>
            <w:r w:rsidR="008C6473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نشور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بمؤتمر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BE" w:rsidRDefault="007D1BB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الاتحاد العالمي لدارسي اللغة العربية- دبي- الإمارات العربية المتحدة</w:t>
            </w:r>
          </w:p>
          <w:p w:rsidR="00EB77CA" w:rsidRDefault="00EB77CA" w:rsidP="00EB77C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(المؤتمر الدولي الثاني)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BE" w:rsidRDefault="007D1BB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BBE" w:rsidRDefault="007D1BBE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مايو 2013م</w:t>
            </w:r>
          </w:p>
        </w:tc>
      </w:tr>
      <w:tr w:rsidR="00F40A19" w:rsidRPr="00BF0CD5" w:rsidTr="00F40A19">
        <w:trPr>
          <w:gridBefore w:val="1"/>
          <w:wBefore w:w="8" w:type="pct"/>
          <w:cantSplit/>
          <w:trHeight w:val="1001"/>
          <w:jc w:val="center"/>
        </w:trPr>
        <w:tc>
          <w:tcPr>
            <w:tcW w:w="216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40A19" w:rsidRDefault="00F40A1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تعانق الصورة واللغة وتشكيل الخطاب الساخر في شعرنا القديم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 w:rsidP="008C6473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  بمؤتمر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جامعة المنيا كليات الآداب والفنون الجميلة والألسن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A19" w:rsidRDefault="00F40A19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مارس 2013م</w:t>
            </w:r>
          </w:p>
        </w:tc>
      </w:tr>
      <w:tr w:rsidR="00F40A19" w:rsidRPr="00BF0CD5" w:rsidTr="00F40A19">
        <w:trPr>
          <w:gridBefore w:val="1"/>
          <w:wBefore w:w="8" w:type="pct"/>
          <w:cantSplit/>
          <w:trHeight w:val="75"/>
          <w:jc w:val="center"/>
        </w:trPr>
        <w:tc>
          <w:tcPr>
            <w:tcW w:w="2167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 w:rsidP="00DA703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</w:t>
            </w:r>
            <w:r w:rsidR="00DA7037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محكم و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منشور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 w:rsidP="00F40A1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التربية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المجلس الأعلى للتعليم بقطر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9" w:rsidRDefault="00F40A19" w:rsidP="00F40A1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A19" w:rsidRDefault="00F40A19" w:rsidP="00F40A19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ديسمبر 2013م</w:t>
            </w:r>
          </w:p>
        </w:tc>
      </w:tr>
      <w:tr w:rsidR="00471545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545" w:rsidRDefault="00B43B3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العاميَّات المحكيّة على مواقع التواصل الاجتماعي على الشبكة المعلوماتية وتهديد الهوية (الخط الرقمي أنموذجًا)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45" w:rsidRDefault="00B43B37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مقبول بالمؤتمر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45" w:rsidRDefault="00B43B3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جامعة قطر- كلية الآداب والعلوم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45" w:rsidRDefault="00B43B3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1545" w:rsidRDefault="00594A82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أبريل 2012م</w:t>
            </w:r>
          </w:p>
        </w:tc>
      </w:tr>
      <w:tr w:rsidR="0090621D" w:rsidRPr="00BF0CD5" w:rsidTr="00F40A19">
        <w:trPr>
          <w:gridBefore w:val="1"/>
          <w:wBefore w:w="8" w:type="pct"/>
          <w:cantSplit/>
          <w:trHeight w:val="989"/>
          <w:jc w:val="center"/>
        </w:trPr>
        <w:tc>
          <w:tcPr>
            <w:tcW w:w="216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0621D" w:rsidRDefault="009062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جماليات التناص وتشكيل صورة الممدوح في الشعر العباسي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مقبول بالمؤتمر</w:t>
            </w:r>
          </w:p>
          <w:p w:rsidR="0090621D" w:rsidRDefault="0090621D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جامعة آل البيت - الأردن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21D" w:rsidRDefault="0090621D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أبريل 2012م</w:t>
            </w:r>
          </w:p>
        </w:tc>
      </w:tr>
      <w:tr w:rsidR="0090621D" w:rsidRPr="00BF0CD5" w:rsidTr="00F40A19">
        <w:trPr>
          <w:gridBefore w:val="1"/>
          <w:wBefore w:w="8" w:type="pct"/>
          <w:cantSplit/>
          <w:trHeight w:val="438"/>
          <w:jc w:val="center"/>
        </w:trPr>
        <w:tc>
          <w:tcPr>
            <w:tcW w:w="2167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 w:rsidP="009062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مجلة كلية الآداب -جامعة أسيوط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1D" w:rsidRDefault="0090621D" w:rsidP="0090621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21D" w:rsidRDefault="00E10A3E" w:rsidP="0090621D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أكتوبر 2012م</w:t>
            </w:r>
          </w:p>
        </w:tc>
      </w:tr>
      <w:tr w:rsidR="00AB6855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المشافهة والسماع وأثرهما في تعلم العربية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1E29FD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 إلكترونيًا بأعمال المؤتمر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0877AF" w:rsidP="007E2A3C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0877AF">
              <w:rPr>
                <w:rFonts w:cs="Simplified Arabic"/>
                <w:b/>
                <w:bCs/>
                <w:sz w:val="32"/>
                <w:szCs w:val="32"/>
                <w:rtl/>
              </w:rPr>
              <w:t>بحث ألق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 w:rsidRPr="000877AF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في </w:t>
            </w:r>
            <w:r w:rsidR="007E2A3C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مؤتمر تنمية المهارات الدقيقة لمتعلمي العربية - ماليزيا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0877A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855" w:rsidRDefault="000877AF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0877AF">
              <w:rPr>
                <w:rFonts w:cs="Simplified Arabic"/>
                <w:b/>
                <w:bCs/>
                <w:sz w:val="32"/>
                <w:szCs w:val="32"/>
                <w:rtl/>
              </w:rPr>
              <w:t>أبريل 2011م</w:t>
            </w:r>
          </w:p>
        </w:tc>
      </w:tr>
      <w:tr w:rsidR="00AB6855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التربية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المجلس الأعلى للتعليم بقطر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855" w:rsidRDefault="00AB6855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سبتمبر 2011م</w:t>
            </w:r>
          </w:p>
        </w:tc>
      </w:tr>
      <w:tr w:rsidR="00AB6855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النص القرآني وأثره في تحقيق الضبط اللغوي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منشور بكتاب المؤتمر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جامعة مولاي ملك إبراهيم- إندونيسيا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855" w:rsidRDefault="00AB6855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ديسمبر 2011م</w:t>
            </w:r>
          </w:p>
        </w:tc>
      </w:tr>
      <w:tr w:rsidR="00AB6855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 w:rsidP="003E0397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تمَّ نشره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التربية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المجلس الأعلى للتعليم بقطر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55" w:rsidRDefault="00AB6855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855" w:rsidRDefault="00AB6855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يونيو 202م</w:t>
            </w:r>
          </w:p>
        </w:tc>
      </w:tr>
      <w:tr w:rsidR="00220ADA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ADA" w:rsidRDefault="00220AD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كسر أفق التوقع عند شعر</w:t>
            </w:r>
            <w:r w:rsidR="009F3F4D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اء المعلقات على ضوء نظرية التلقي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A" w:rsidRDefault="00220AD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محكم</w:t>
            </w:r>
          </w:p>
          <w:p w:rsidR="009F3F4D" w:rsidRDefault="009F3F4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مقبول للنشر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A" w:rsidRDefault="009F3F4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كلية الآداب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بني سويف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A" w:rsidRDefault="00220ADA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ADA" w:rsidRDefault="00746CB9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يوليو</w:t>
            </w:r>
            <w:r w:rsidR="009F3F4D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  <w:r w:rsidR="00220ADA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2011م</w:t>
            </w:r>
          </w:p>
        </w:tc>
      </w:tr>
      <w:tr w:rsidR="00123F1C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7E2A3C" w:rsidP="004733A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الانكفاء على اللذة و</w:t>
            </w:r>
            <w:r w:rsidR="004733AD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بناء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 النص </w:t>
            </w:r>
            <w:r w:rsidR="004733AD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"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قراءة في معلقتي امرئ القيس وطرفة بن العبد</w:t>
            </w:r>
            <w:r w:rsidR="004733AD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"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7E2A3C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بح</w:t>
            </w:r>
            <w:r w:rsidR="00874B1E">
              <w:rPr>
                <w:rFonts w:cs="Simplified Arabic" w:hint="cs"/>
                <w:b/>
                <w:bCs/>
                <w:sz w:val="32"/>
                <w:szCs w:val="32"/>
                <w:rtl/>
              </w:rPr>
              <w:t>ث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محكم</w:t>
            </w:r>
            <w:r w:rsidR="00874B1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منشور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7E2A3C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مجلة كلية الآداب ببني سويف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F1C" w:rsidRPr="00BF0CD5" w:rsidRDefault="004733AD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2008م</w:t>
            </w:r>
          </w:p>
        </w:tc>
      </w:tr>
      <w:tr w:rsidR="00C04336" w:rsidRPr="00BF0CD5" w:rsidTr="00F40A19">
        <w:trPr>
          <w:gridBefore w:val="1"/>
          <w:wBefore w:w="8" w:type="pct"/>
          <w:cantSplit/>
          <w:trHeight w:val="1602"/>
          <w:jc w:val="center"/>
        </w:trPr>
        <w:tc>
          <w:tcPr>
            <w:tcW w:w="216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04336" w:rsidRPr="00BF0CD5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النظريات النقدية المعاصرة ودراسة الأدب العربي"التناص في شعر البحتري أنموذجًا"</w:t>
            </w:r>
          </w:p>
        </w:tc>
        <w:tc>
          <w:tcPr>
            <w:tcW w:w="520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4336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بحث محكم</w:t>
            </w:r>
          </w:p>
          <w:p w:rsidR="00C04336" w:rsidRPr="00BF0CD5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منشور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36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كتاب مؤتمر العلوم الإنسانية والثقافة في عصر العولمة- إندونيسيا</w:t>
            </w:r>
          </w:p>
          <w:p w:rsidR="00C04336" w:rsidRPr="00BF0CD5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04336" w:rsidRPr="00BF0CD5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4336" w:rsidRPr="00BF0CD5" w:rsidRDefault="00C04336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أكتوبر 2010م</w:t>
            </w:r>
          </w:p>
        </w:tc>
      </w:tr>
      <w:tr w:rsidR="00C04336" w:rsidRPr="00BF0CD5" w:rsidTr="00F40A19">
        <w:trPr>
          <w:gridBefore w:val="1"/>
          <w:wBefore w:w="8" w:type="pct"/>
          <w:cantSplit/>
          <w:trHeight w:val="551"/>
          <w:jc w:val="center"/>
        </w:trPr>
        <w:tc>
          <w:tcPr>
            <w:tcW w:w="2167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336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36" w:rsidRDefault="00C0433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36" w:rsidRDefault="00C04336" w:rsidP="00AB5E8C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التربية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المجلس الأعلى للتعليم بقطر</w:t>
            </w:r>
          </w:p>
        </w:tc>
        <w:tc>
          <w:tcPr>
            <w:tcW w:w="5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36" w:rsidRDefault="00C04336" w:rsidP="00AB5E8C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4336" w:rsidRDefault="00C04336" w:rsidP="00AB5E8C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ديسمبر 2013م</w:t>
            </w:r>
          </w:p>
        </w:tc>
      </w:tr>
      <w:tr w:rsidR="00123F1C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lastRenderedPageBreak/>
              <w:t>القارئ وأثره في تشكيل النص الأدبي"قراءة في شعرنا القديم على ضوء نظرية التلقي"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1C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بحث محكم</w:t>
            </w:r>
          </w:p>
          <w:p w:rsidR="00874B1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منشور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كلية الآداب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بني سويف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1C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F1C" w:rsidRPr="00BF0CD5" w:rsidRDefault="00874B1E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أبريل 2010م</w:t>
            </w:r>
          </w:p>
        </w:tc>
      </w:tr>
      <w:tr w:rsidR="005D3A5B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نسق الثقافة العربية وأثره في بناء الصورة الشعرية "قراءة في معلقة زهير بن أبي سلمى"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بحث محكم</w:t>
            </w:r>
          </w:p>
          <w:p w:rsidR="00874B1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منشور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مجلة كلية الآداب بدمنهور - جامعة الإسكندرية- مصر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3A5B" w:rsidRPr="00BF0CD5" w:rsidRDefault="00874B1E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lang w:bidi="ar-QA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3-2009م</w:t>
            </w:r>
          </w:p>
        </w:tc>
      </w:tr>
      <w:tr w:rsidR="005D3A5B" w:rsidRPr="00BF0CD5" w:rsidTr="00F40A19">
        <w:trPr>
          <w:gridBefore w:val="1"/>
          <w:wBefore w:w="8" w:type="pct"/>
          <w:cantSplit/>
          <w:trHeight w:val="416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جماليات التشكيل الإيقاعي وإنتاج الدلالة" قراءة في معلقة عمرو بن كلثوم"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بحث محكم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مجلة كلية الآداب - جامعة أسيوط - مصر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3A5B" w:rsidRPr="00BF0CD5" w:rsidRDefault="005D3A5B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1-2009م</w:t>
            </w:r>
          </w:p>
        </w:tc>
      </w:tr>
      <w:tr w:rsidR="00567F3E" w:rsidRPr="00BF0CD5" w:rsidTr="00F40A19">
        <w:trPr>
          <w:gridBefore w:val="1"/>
          <w:wBefore w:w="8" w:type="pct"/>
          <w:cantSplit/>
          <w:trHeight w:val="416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الحراك الأدبي والرواية وأثرهما في صقل ملكة الإبداع والذائقة النقدية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بحث محكم</w:t>
            </w:r>
          </w:p>
          <w:p w:rsidR="00874B1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منشور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مجلة كلية الآداب - جامعة أسيوط- مصر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F3E" w:rsidRPr="00BF0CD5" w:rsidRDefault="00874B1E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10-2008م</w:t>
            </w:r>
          </w:p>
        </w:tc>
      </w:tr>
      <w:tr w:rsidR="00567F3E" w:rsidRPr="00BF0CD5" w:rsidTr="00F40A19">
        <w:trPr>
          <w:gridBefore w:val="1"/>
          <w:wBefore w:w="8" w:type="pct"/>
          <w:cantSplit/>
          <w:trHeight w:val="416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توهج الأنا عند خطباء السياسة الأمويين "خطابة الحجّاج وزياد ابن أبيه أنموذجين".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محكم منشور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مجلة كلية الآداب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بنها- مصر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874B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F3E" w:rsidRPr="00BF0CD5" w:rsidRDefault="00874B1E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2006</w:t>
            </w:r>
            <w:r w:rsidR="00CA1E9F">
              <w:rPr>
                <w:rFonts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072DD4" w:rsidRPr="00BF0CD5" w:rsidTr="00F40A19">
        <w:trPr>
          <w:gridBefore w:val="1"/>
          <w:wBefore w:w="8" w:type="pct"/>
          <w:cantSplit/>
          <w:trHeight w:val="416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5B435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 w:rsidRPr="005B4351"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  <w:t>اللغة العربية في ظل العولمة ووسائل التثقيف المعاصرة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5B4351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مؤتمر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735F42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735F42">
              <w:rPr>
                <w:rFonts w:cs="Simplified Arabic"/>
                <w:b/>
                <w:bCs/>
                <w:sz w:val="32"/>
                <w:szCs w:val="32"/>
                <w:rtl/>
              </w:rPr>
              <w:t>المؤتمر العلمي الثالث لتنمية المجتمع وخدمة البيئة بكلية الآداب ببني سويف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جامعة القاهرة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CA1E9F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DD4" w:rsidRDefault="00CA1E9F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2004م</w:t>
            </w:r>
          </w:p>
        </w:tc>
      </w:tr>
      <w:tr w:rsidR="00072DD4" w:rsidRPr="00BF0CD5" w:rsidTr="00EA501E">
        <w:trPr>
          <w:gridBefore w:val="1"/>
          <w:wBefore w:w="8" w:type="pct"/>
          <w:cantSplit/>
          <w:trHeight w:val="1026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3C41F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ركن التعلم الذاتي وأثره في تنمية قدرات الطلاب اللغوية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3C41F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بحث غير منشور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3C41FD" w:rsidP="00EA50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برنامج اللغة العربية- وحدة المتطلبات الجامعية العامة- جامعة الإمارات</w:t>
            </w:r>
            <w:r w:rsidR="00EA501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العربية المتحدة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4" w:rsidRDefault="003C41F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باحث رئيس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DD4" w:rsidRDefault="003C41FD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2000م</w:t>
            </w:r>
          </w:p>
        </w:tc>
      </w:tr>
      <w:tr w:rsidR="00EA501E" w:rsidRPr="00BF0CD5" w:rsidTr="00F40A19">
        <w:trPr>
          <w:gridBefore w:val="1"/>
          <w:wBefore w:w="8" w:type="pct"/>
          <w:cantSplit/>
          <w:trHeight w:val="401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501E" w:rsidRDefault="00EA501E" w:rsidP="00EA50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مجموعة قصصية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E" w:rsidRDefault="00EA501E" w:rsidP="00EA50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كتاب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E" w:rsidRDefault="00EA501E" w:rsidP="00EA50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مكتبة الآداب – ميدان الوبرا- القاهرة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E" w:rsidRDefault="00EA501E" w:rsidP="00EA501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مؤلف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01E" w:rsidRDefault="002808C4" w:rsidP="00EA501E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2014م</w:t>
            </w:r>
          </w:p>
        </w:tc>
      </w:tr>
      <w:tr w:rsidR="00567F3E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567F3E" w:rsidP="002932B9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كتاب الشعر الجاهلي من الإيقاع إلى الدلالة</w:t>
            </w:r>
            <w:r w:rsidR="002932B9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(معلقة عمرو ابن كلثوم أنموذجًا)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567F3E" w:rsidP="00CA4F28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كتاب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567F3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مكتبة الآداب – ميدان الوبرا- القاهرة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3E" w:rsidRPr="00BF0CD5" w:rsidRDefault="00567F3E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مؤلف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F3E" w:rsidRPr="00BF0CD5" w:rsidRDefault="00567F3E" w:rsidP="00CA4F28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201</w:t>
            </w:r>
            <w:r w:rsidR="00CA4F28"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2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>م</w:t>
            </w:r>
          </w:p>
        </w:tc>
      </w:tr>
      <w:tr w:rsidR="005D3A5B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الليل في الشعر الجاهلي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كتاب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مكتبة الآداب – ميدان الوبرا- القاهرة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5B" w:rsidRPr="00BF0CD5" w:rsidRDefault="005D3A5B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مؤلف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3A5B" w:rsidRPr="00BF0CD5" w:rsidRDefault="005D3A5B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2008م</w:t>
            </w:r>
          </w:p>
        </w:tc>
      </w:tr>
      <w:tr w:rsidR="00AE178D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178D" w:rsidRPr="00BF0CD5" w:rsidRDefault="00AE178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lastRenderedPageBreak/>
              <w:t>الأداء النقدي عند المرزوقي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8D" w:rsidRPr="00BF0CD5" w:rsidRDefault="00AE178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كتاب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8D" w:rsidRPr="00BF0CD5" w:rsidRDefault="00AE178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مكتبة الآداب – ميدان الوبرا- القاهرة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8D" w:rsidRPr="00BF0CD5" w:rsidRDefault="00AE178D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مؤلف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78D" w:rsidRPr="00BF0CD5" w:rsidRDefault="00AE178D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2007م</w:t>
            </w:r>
          </w:p>
        </w:tc>
      </w:tr>
      <w:tr w:rsidR="00BD5AA6" w:rsidRPr="00BF0CD5" w:rsidTr="00F40A19">
        <w:trPr>
          <w:gridBefore w:val="1"/>
          <w:wBefore w:w="8" w:type="pct"/>
          <w:cantSplit/>
          <w:trHeight w:val="435"/>
          <w:jc w:val="center"/>
        </w:trPr>
        <w:tc>
          <w:tcPr>
            <w:tcW w:w="21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QA"/>
              </w:rPr>
              <w:t xml:space="preserve">مجموعة قصصية 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كتاب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Pr="00BF0CD5" w:rsidRDefault="00BD5AA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F0CD5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مكتبة الآداب – ميدان الوبرا- القاهرة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>
            <w:pPr>
              <w:spacing w:line="36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مؤلف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A6" w:rsidRDefault="00BD5AA6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2007م</w:t>
            </w:r>
          </w:p>
        </w:tc>
      </w:tr>
      <w:tr w:rsidR="005D3A5B" w:rsidTr="005D3A5B">
        <w:trPr>
          <w:gridAfter w:val="2"/>
          <w:wAfter w:w="1270" w:type="pct"/>
          <w:cantSplit/>
          <w:trHeight w:val="452"/>
          <w:jc w:val="center"/>
        </w:trPr>
        <w:tc>
          <w:tcPr>
            <w:tcW w:w="53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i/>
                <w:iCs/>
                <w:sz w:val="24"/>
                <w:szCs w:val="24"/>
                <w:lang w:bidi="ar-QA"/>
              </w:rPr>
            </w:pPr>
          </w:p>
        </w:tc>
        <w:tc>
          <w:tcPr>
            <w:tcW w:w="449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D3A5B" w:rsidRDefault="005D3A5B">
            <w:pPr>
              <w:spacing w:line="360" w:lineRule="exact"/>
              <w:rPr>
                <w:rFonts w:cs="Akhbar MT"/>
                <w:b/>
                <w:bCs/>
                <w:sz w:val="24"/>
                <w:szCs w:val="24"/>
                <w:lang w:bidi="ar-QA"/>
              </w:rPr>
            </w:pPr>
          </w:p>
        </w:tc>
      </w:tr>
    </w:tbl>
    <w:p w:rsidR="00EE0B28" w:rsidRPr="005D3A5B" w:rsidRDefault="00EE0B28" w:rsidP="005D3A5B">
      <w:pPr>
        <w:jc w:val="both"/>
        <w:rPr>
          <w:rFonts w:cs="Simplified Arabic"/>
          <w:sz w:val="32"/>
          <w:szCs w:val="32"/>
          <w:lang w:bidi="ar-QA"/>
        </w:rPr>
      </w:pPr>
    </w:p>
    <w:sectPr w:rsidR="00EE0B28" w:rsidRPr="005D3A5B" w:rsidSect="005D3A5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F2" w:rsidRDefault="004729F2" w:rsidP="00BB3BC6">
      <w:r>
        <w:separator/>
      </w:r>
    </w:p>
  </w:endnote>
  <w:endnote w:type="continuationSeparator" w:id="0">
    <w:p w:rsidR="004729F2" w:rsidRDefault="004729F2" w:rsidP="00BB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  <w:rtl/>
      </w:rPr>
      <w:id w:val="-774638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3BC6" w:rsidRDefault="0076153C">
        <w:pPr>
          <w:pStyle w:val="Footer"/>
          <w:jc w:val="center"/>
        </w:pPr>
        <w:r>
          <w:rPr>
            <w:noProof w:val="0"/>
          </w:rPr>
          <w:fldChar w:fldCharType="begin"/>
        </w:r>
        <w:r w:rsidR="00BB3BC6">
          <w:instrText xml:space="preserve"> PAGE   \* MERGEFORMAT </w:instrText>
        </w:r>
        <w:r>
          <w:rPr>
            <w:noProof w:val="0"/>
          </w:rPr>
          <w:fldChar w:fldCharType="separate"/>
        </w:r>
        <w:r w:rsidR="00641FC6">
          <w:rPr>
            <w:rtl/>
          </w:rPr>
          <w:t>1</w:t>
        </w:r>
        <w:r>
          <w:fldChar w:fldCharType="end"/>
        </w:r>
      </w:p>
    </w:sdtContent>
  </w:sdt>
  <w:p w:rsidR="00BB3BC6" w:rsidRDefault="00BB3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F2" w:rsidRDefault="004729F2" w:rsidP="00BB3BC6">
      <w:r>
        <w:separator/>
      </w:r>
    </w:p>
  </w:footnote>
  <w:footnote w:type="continuationSeparator" w:id="0">
    <w:p w:rsidR="004729F2" w:rsidRDefault="004729F2" w:rsidP="00BB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A5B"/>
    <w:rsid w:val="00000481"/>
    <w:rsid w:val="000068DB"/>
    <w:rsid w:val="00022CC9"/>
    <w:rsid w:val="00030227"/>
    <w:rsid w:val="00035533"/>
    <w:rsid w:val="00041677"/>
    <w:rsid w:val="00042924"/>
    <w:rsid w:val="00072DD4"/>
    <w:rsid w:val="000877AF"/>
    <w:rsid w:val="000A13DC"/>
    <w:rsid w:val="000A5DA5"/>
    <w:rsid w:val="000B089C"/>
    <w:rsid w:val="000D1D34"/>
    <w:rsid w:val="000E1A03"/>
    <w:rsid w:val="00123F1C"/>
    <w:rsid w:val="00143C24"/>
    <w:rsid w:val="001725E2"/>
    <w:rsid w:val="001769EE"/>
    <w:rsid w:val="0018011E"/>
    <w:rsid w:val="00181E29"/>
    <w:rsid w:val="001B03E1"/>
    <w:rsid w:val="001B7261"/>
    <w:rsid w:val="001D7397"/>
    <w:rsid w:val="001E29FD"/>
    <w:rsid w:val="00206CD9"/>
    <w:rsid w:val="00220ADA"/>
    <w:rsid w:val="00226345"/>
    <w:rsid w:val="00247A84"/>
    <w:rsid w:val="00266951"/>
    <w:rsid w:val="002808C4"/>
    <w:rsid w:val="00287992"/>
    <w:rsid w:val="002932B9"/>
    <w:rsid w:val="002A126E"/>
    <w:rsid w:val="002D1EE3"/>
    <w:rsid w:val="002D7C8E"/>
    <w:rsid w:val="002E4EFC"/>
    <w:rsid w:val="00324D39"/>
    <w:rsid w:val="003407C1"/>
    <w:rsid w:val="00345CBE"/>
    <w:rsid w:val="00354CDD"/>
    <w:rsid w:val="0038497C"/>
    <w:rsid w:val="00390DE7"/>
    <w:rsid w:val="003A1DD3"/>
    <w:rsid w:val="003A5F5E"/>
    <w:rsid w:val="003C41FD"/>
    <w:rsid w:val="003D7AEB"/>
    <w:rsid w:val="003E0397"/>
    <w:rsid w:val="0043553B"/>
    <w:rsid w:val="004405EB"/>
    <w:rsid w:val="0045374A"/>
    <w:rsid w:val="00471545"/>
    <w:rsid w:val="004729F2"/>
    <w:rsid w:val="004733AD"/>
    <w:rsid w:val="0049793C"/>
    <w:rsid w:val="004C650F"/>
    <w:rsid w:val="004C6BD0"/>
    <w:rsid w:val="004D1EB2"/>
    <w:rsid w:val="0054180E"/>
    <w:rsid w:val="00567F3E"/>
    <w:rsid w:val="00574CEA"/>
    <w:rsid w:val="005855D5"/>
    <w:rsid w:val="00594A82"/>
    <w:rsid w:val="005A068D"/>
    <w:rsid w:val="005B4351"/>
    <w:rsid w:val="005C2E38"/>
    <w:rsid w:val="005D3A5B"/>
    <w:rsid w:val="005D494E"/>
    <w:rsid w:val="005D7568"/>
    <w:rsid w:val="005E5017"/>
    <w:rsid w:val="005F5044"/>
    <w:rsid w:val="00616DEB"/>
    <w:rsid w:val="00631FA8"/>
    <w:rsid w:val="006327CB"/>
    <w:rsid w:val="00641FC6"/>
    <w:rsid w:val="006551C1"/>
    <w:rsid w:val="0065746F"/>
    <w:rsid w:val="00674F79"/>
    <w:rsid w:val="00680984"/>
    <w:rsid w:val="0071520F"/>
    <w:rsid w:val="00725B82"/>
    <w:rsid w:val="00732D34"/>
    <w:rsid w:val="00735F42"/>
    <w:rsid w:val="00746CB9"/>
    <w:rsid w:val="00751856"/>
    <w:rsid w:val="007525AC"/>
    <w:rsid w:val="0076153C"/>
    <w:rsid w:val="007948C4"/>
    <w:rsid w:val="007A761D"/>
    <w:rsid w:val="007D1BBE"/>
    <w:rsid w:val="007E2A3C"/>
    <w:rsid w:val="00865FC4"/>
    <w:rsid w:val="00874B1E"/>
    <w:rsid w:val="00897421"/>
    <w:rsid w:val="008A2F9A"/>
    <w:rsid w:val="008C6473"/>
    <w:rsid w:val="008D0F7D"/>
    <w:rsid w:val="00902194"/>
    <w:rsid w:val="00905879"/>
    <w:rsid w:val="0090621D"/>
    <w:rsid w:val="00942048"/>
    <w:rsid w:val="00976CA2"/>
    <w:rsid w:val="009A041C"/>
    <w:rsid w:val="009C364B"/>
    <w:rsid w:val="009F3F4D"/>
    <w:rsid w:val="00A27BBD"/>
    <w:rsid w:val="00A457B3"/>
    <w:rsid w:val="00A86168"/>
    <w:rsid w:val="00A96117"/>
    <w:rsid w:val="00AA5FDE"/>
    <w:rsid w:val="00AB5E8C"/>
    <w:rsid w:val="00AB6855"/>
    <w:rsid w:val="00AD7C7C"/>
    <w:rsid w:val="00AE178D"/>
    <w:rsid w:val="00B10678"/>
    <w:rsid w:val="00B2616E"/>
    <w:rsid w:val="00B2789F"/>
    <w:rsid w:val="00B43B37"/>
    <w:rsid w:val="00B54C6A"/>
    <w:rsid w:val="00BB1FA9"/>
    <w:rsid w:val="00BB3BC6"/>
    <w:rsid w:val="00BB7D2B"/>
    <w:rsid w:val="00BD5AA6"/>
    <w:rsid w:val="00BF0CD5"/>
    <w:rsid w:val="00C04336"/>
    <w:rsid w:val="00C108D5"/>
    <w:rsid w:val="00C32B26"/>
    <w:rsid w:val="00C41018"/>
    <w:rsid w:val="00C56D83"/>
    <w:rsid w:val="00CA1E9F"/>
    <w:rsid w:val="00CA4F28"/>
    <w:rsid w:val="00CB4CD2"/>
    <w:rsid w:val="00CB516D"/>
    <w:rsid w:val="00CD04B5"/>
    <w:rsid w:val="00CE2C4C"/>
    <w:rsid w:val="00CF7F12"/>
    <w:rsid w:val="00D17477"/>
    <w:rsid w:val="00D459A1"/>
    <w:rsid w:val="00D50E3F"/>
    <w:rsid w:val="00D61004"/>
    <w:rsid w:val="00D67646"/>
    <w:rsid w:val="00D91A0C"/>
    <w:rsid w:val="00DA7037"/>
    <w:rsid w:val="00DD423D"/>
    <w:rsid w:val="00DD65D1"/>
    <w:rsid w:val="00E10A3E"/>
    <w:rsid w:val="00E17538"/>
    <w:rsid w:val="00E250E1"/>
    <w:rsid w:val="00E42F7A"/>
    <w:rsid w:val="00E43823"/>
    <w:rsid w:val="00E72704"/>
    <w:rsid w:val="00EA501E"/>
    <w:rsid w:val="00EB77CA"/>
    <w:rsid w:val="00ED0A38"/>
    <w:rsid w:val="00EE0B28"/>
    <w:rsid w:val="00F07D02"/>
    <w:rsid w:val="00F40A19"/>
    <w:rsid w:val="00F47C14"/>
    <w:rsid w:val="00F5597E"/>
    <w:rsid w:val="00F85579"/>
    <w:rsid w:val="00FB2C61"/>
    <w:rsid w:val="00FC31F9"/>
    <w:rsid w:val="00FD24D4"/>
    <w:rsid w:val="00FE2F6A"/>
    <w:rsid w:val="00FE4BCB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5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5D3A5B"/>
    <w:pPr>
      <w:keepNext/>
      <w:spacing w:line="360" w:lineRule="exact"/>
      <w:ind w:left="36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D3A5B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BC6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3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BC6"/>
    <w:rPr>
      <w:rFonts w:ascii="Times New Roman" w:eastAsia="Times New Roman" w:hAnsi="Times New Roman" w:cs="Traditional Arabic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5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5D3A5B"/>
    <w:pPr>
      <w:keepNext/>
      <w:spacing w:line="360" w:lineRule="exact"/>
      <w:ind w:left="36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D3A5B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BC6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3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BC6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Qatar University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ramer</dc:creator>
  <cp:lastModifiedBy>yahooo</cp:lastModifiedBy>
  <cp:revision>10</cp:revision>
  <dcterms:created xsi:type="dcterms:W3CDTF">2019-05-26T06:32:00Z</dcterms:created>
  <dcterms:modified xsi:type="dcterms:W3CDTF">2022-04-20T04:58:00Z</dcterms:modified>
</cp:coreProperties>
</file>