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377632" w:rsidRPr="00377632" w:rsidTr="003776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BDA" w:rsidRDefault="00DB5BDA" w:rsidP="00377632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color w:val="333399"/>
                <w:sz w:val="68"/>
                <w:szCs w:val="68"/>
              </w:rPr>
            </w:pPr>
            <w:r>
              <w:rPr>
                <w:rFonts w:ascii="Andalus" w:eastAsia="Times New Roman" w:hAnsi="Andalus" w:cs="Andalus" w:hint="cs"/>
                <w:b/>
                <w:bCs/>
                <w:color w:val="333399"/>
                <w:sz w:val="68"/>
                <w:szCs w:val="68"/>
                <w:rtl/>
              </w:rPr>
              <w:t xml:space="preserve">برنامج حرف لإدارة المقررات </w:t>
            </w:r>
          </w:p>
          <w:p w:rsidR="00377632" w:rsidRPr="00377632" w:rsidRDefault="00DB5BDA" w:rsidP="00377632">
            <w:pPr>
              <w:spacing w:after="0" w:line="240" w:lineRule="auto"/>
              <w:jc w:val="center"/>
              <w:rPr>
                <w:rFonts w:ascii="Andalus" w:eastAsia="Times New Roman" w:hAnsi="Andalus" w:cs="Andalus"/>
                <w:sz w:val="68"/>
                <w:szCs w:val="68"/>
              </w:rPr>
            </w:pPr>
            <w:r>
              <w:rPr>
                <w:rFonts w:ascii="Andalus" w:eastAsia="Times New Roman" w:hAnsi="Andalus" w:cs="Andalus" w:hint="cs"/>
                <w:b/>
                <w:bCs/>
                <w:color w:val="333399"/>
                <w:sz w:val="68"/>
                <w:szCs w:val="68"/>
                <w:rtl/>
              </w:rPr>
              <w:t>(</w:t>
            </w:r>
            <w:r>
              <w:rPr>
                <w:rFonts w:ascii="Andalus" w:eastAsia="Times New Roman" w:hAnsi="Andalus" w:cs="Andalus"/>
                <w:b/>
                <w:bCs/>
                <w:color w:val="333399"/>
                <w:sz w:val="68"/>
                <w:szCs w:val="68"/>
              </w:rPr>
              <w:t>Harf CMS</w:t>
            </w:r>
            <w:r>
              <w:rPr>
                <w:rFonts w:ascii="Andalus" w:eastAsia="Times New Roman" w:hAnsi="Andalus" w:cs="Andalus" w:hint="cs"/>
                <w:b/>
                <w:bCs/>
                <w:color w:val="333399"/>
                <w:sz w:val="68"/>
                <w:szCs w:val="68"/>
                <w:rtl/>
              </w:rPr>
              <w:t>)</w:t>
            </w:r>
          </w:p>
        </w:tc>
      </w:tr>
    </w:tbl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8"/>
        <w:gridCol w:w="232"/>
      </w:tblGrid>
      <w:tr w:rsidR="00377632" w:rsidRPr="00377632" w:rsidTr="003776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632" w:rsidRDefault="00DB5BDA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EG"/>
              </w:rPr>
              <w:t>برنامج</w:t>
            </w:r>
            <w:r w:rsidR="00377632" w:rsidRPr="00377632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لتأليف ونشر محتوى المقررات الإلكترونية</w:t>
            </w:r>
            <w:r w:rsidR="0037763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 باللغة العربية؛</w:t>
            </w:r>
            <w:r w:rsidR="00377632" w:rsidRPr="00377632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يمكّن التربويين والمدربين ومطوري المناهج من بناء وإنشاء محتويات المناهج والمقررات التعليمية الغنية بالوسائط المتعددة والتفاعلية التي يتم عرضها عبر الإنترنت أو الإنترانت أو أقراص الليزر</w:t>
            </w:r>
            <w:r w:rsidR="0037763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 باللغة العربية</w:t>
            </w:r>
            <w:r w:rsidR="00377632" w:rsidRPr="00377632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، من خلال خطوات بسيطة وسهلة وسريعة لا تتطلب معرفة كبيرة بالحاسب أو البرمجة</w:t>
            </w:r>
            <w:r w:rsidR="0037763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377632" w:rsidRPr="00377632" w:rsidRDefault="003C28F9" w:rsidP="003C28F9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EG"/>
              </w:rPr>
              <w:t xml:space="preserve">وقد استخدم </w:t>
            </w:r>
            <w:r w:rsidR="0037763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EG"/>
              </w:rPr>
              <w:t xml:space="preserve">البرنامج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EG"/>
              </w:rPr>
              <w:t>في تأليف ونشر العديد من مقررات اللغة العربية بكافة علومها</w:t>
            </w:r>
            <w:r>
              <w:rPr>
                <w:rFonts w:ascii="Traditional Arabic" w:eastAsia="Times New Roman" w:hAnsi="Traditional Arabic" w:cs="Traditional Arabic"/>
                <w:sz w:val="32"/>
                <w:szCs w:val="32"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مثل </w:t>
            </w:r>
            <w:r w:rsidRPr="0037763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النحو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، وال</w:t>
            </w:r>
            <w:r w:rsidRPr="0037763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صرف،</w:t>
            </w:r>
            <w:r w:rsidRPr="00377632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و</w:t>
            </w:r>
            <w:r w:rsidRPr="0037763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علم</w:t>
            </w:r>
            <w:r w:rsidRPr="00377632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7763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المعاني،</w:t>
            </w:r>
            <w:r w:rsidRPr="00377632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7763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وعلم</w:t>
            </w:r>
            <w:r w:rsidRPr="00377632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7763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البيان،</w:t>
            </w:r>
            <w:r w:rsidRPr="00377632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7763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وعلم</w:t>
            </w:r>
            <w:r w:rsidRPr="00377632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7763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البديع،</w:t>
            </w:r>
            <w:r w:rsidRPr="00377632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7763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وعلم</w:t>
            </w:r>
            <w:r w:rsidRPr="00377632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7763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العَروض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،</w:t>
            </w:r>
            <w:r w:rsidRPr="00377632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7763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وغيرها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؛ وذلك بالعديد من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EG"/>
              </w:rPr>
              <w:t>الجامعات مثل جامعة الإمام محمد بن سعود، وجامعة بيشة.</w:t>
            </w:r>
          </w:p>
        </w:tc>
        <w:tc>
          <w:tcPr>
            <w:tcW w:w="100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</w:p>
        </w:tc>
      </w:tr>
    </w:tbl>
    <w:p w:rsidR="00377632" w:rsidRPr="00377632" w:rsidRDefault="00377632" w:rsidP="00377632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vanish/>
          <w:sz w:val="24"/>
          <w:szCs w:val="24"/>
        </w:rPr>
      </w:pPr>
    </w:p>
    <w:tbl>
      <w:tblPr>
        <w:tblW w:w="2500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5"/>
        <w:gridCol w:w="310"/>
      </w:tblGrid>
      <w:tr w:rsidR="00377632" w:rsidRPr="00377632" w:rsidTr="00377632">
        <w:trPr>
          <w:tblCellSpacing w:w="15" w:type="dxa"/>
          <w:jc w:val="right"/>
        </w:trPr>
        <w:tc>
          <w:tcPr>
            <w:tcW w:w="4370" w:type="dxa"/>
            <w:vAlign w:val="center"/>
            <w:hideMark/>
          </w:tcPr>
          <w:p w:rsidR="00377632" w:rsidRPr="003C28F9" w:rsidRDefault="00377632" w:rsidP="003C28F9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8"/>
                <w:szCs w:val="38"/>
              </w:rPr>
            </w:pPr>
            <w:r w:rsidRPr="003C28F9">
              <w:rPr>
                <w:rFonts w:ascii="Traditional Arabic" w:eastAsia="Times New Roman" w:hAnsi="Traditional Arabic" w:cs="Traditional Arabic"/>
                <w:b/>
                <w:bCs/>
                <w:color w:val="1F5780"/>
                <w:sz w:val="38"/>
                <w:szCs w:val="38"/>
                <w:rtl/>
                <w:lang w:bidi="ar-EG"/>
              </w:rPr>
              <w:t>مكونات البرنامج</w:t>
            </w:r>
          </w:p>
        </w:tc>
        <w:tc>
          <w:tcPr>
            <w:tcW w:w="265" w:type="dxa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3" name="Picture 3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7632" w:rsidRPr="00377632" w:rsidRDefault="00377632" w:rsidP="00377632">
      <w:pPr>
        <w:bidi w:val="0"/>
        <w:spacing w:after="0" w:line="240" w:lineRule="auto"/>
        <w:rPr>
          <w:rFonts w:ascii="Traditional Arabic" w:eastAsia="Times New Roman" w:hAnsi="Traditional Arabic" w:cs="Traditional Arabic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7"/>
        <w:gridCol w:w="5912"/>
        <w:gridCol w:w="204"/>
        <w:gridCol w:w="227"/>
      </w:tblGrid>
      <w:tr w:rsidR="00377632" w:rsidRPr="00377632" w:rsidTr="003C28F9">
        <w:trPr>
          <w:tblCellSpacing w:w="15" w:type="dxa"/>
        </w:trPr>
        <w:tc>
          <w:tcPr>
            <w:tcW w:w="4856" w:type="pct"/>
            <w:gridSpan w:val="3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bookmarkStart w:id="0" w:name="2"/>
            <w:r w:rsidRPr="00377632">
              <w:rPr>
                <w:rFonts w:ascii="Traditional Arabic" w:eastAsia="Times New Roman" w:hAnsi="Traditional Arabic" w:cs="Traditional Arabic"/>
                <w:color w:val="0099CC"/>
                <w:sz w:val="24"/>
                <w:szCs w:val="24"/>
                <w:rtl/>
              </w:rPr>
              <w:t> قوالب صفحات الدروس</w:t>
            </w:r>
            <w:bookmarkEnd w:id="0"/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77470" cy="103505"/>
                  <wp:effectExtent l="19050" t="0" r="0" b="0"/>
                  <wp:docPr id="9" name="Picture 9" descr="http://www.harf.com/Images/arb/home/arrow_main_ti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harf.com/Images/arb/home/arrow_main_ti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يوفر البرنامج عدداً من القوالب الجاهزة لأشكال صفحات الدروس وتوزيع مواقع النصوص والصور والفيديو ليتم الاختيار منها حسب الذوق والرغبة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10" name="Picture 10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1620" w:type="pct"/>
            <w:vMerge w:val="restar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1906270" cy="1535430"/>
                  <wp:effectExtent l="19050" t="0" r="0" b="0"/>
                  <wp:docPr id="11" name="Picture 11" descr="http://www.harf.com/Images/arb/Home/E-Learning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harf.com/Images/arb/Home/E-Learning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يستطيع المعلم / مطور المنهج استخدام القوالب الجاهزة لإنشاء محتوى المقرر في شكل صفحات دروس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12" name="Picture 12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632" w:rsidRPr="00377632" w:rsidRDefault="00377632" w:rsidP="00377632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تتضمن القوالب محرراً للمحتوى يعمل بأسلوب "ما تراه يطابق المخرج النهائي" </w:t>
            </w:r>
            <w:r w:rsidRPr="00377632">
              <w:rPr>
                <w:rFonts w:ascii="Traditional Arabic" w:eastAsia="Times New Roman" w:hAnsi="Traditional Arabic" w:cs="Traditional Arabic"/>
                <w:sz w:val="20"/>
                <w:szCs w:val="20"/>
              </w:rPr>
              <w:t>WYSIWYG</w:t>
            </w:r>
            <w:r w:rsidRPr="00377632">
              <w:rPr>
                <w:rFonts w:ascii="Traditional Arabic" w:eastAsia="Times New Roman" w:hAnsi="Traditional Arabic" w:cs="Traditional Arabic"/>
                <w:sz w:val="20"/>
                <w:szCs w:val="20"/>
                <w:rtl/>
              </w:rPr>
              <w:t xml:space="preserve"> 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13" name="Picture 13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632" w:rsidRPr="00377632" w:rsidRDefault="00377632" w:rsidP="00377632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تسمح القوالب بإدخال النصوص والصور وملفات الصوت والفيديو.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14" name="Picture 14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632" w:rsidRPr="00377632" w:rsidRDefault="00377632" w:rsidP="00377632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يستطيع المعلم / مطور المنهج إنشاء قوالب جديدة لشكل صفحات دروس المقرر حسب رغبته وذوقه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15" name="Picture 15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632" w:rsidRPr="00377632" w:rsidRDefault="00377632" w:rsidP="00377632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856" w:type="pct"/>
            <w:gridSpan w:val="3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bookmarkStart w:id="1" w:name="3"/>
            <w:r w:rsidRPr="00377632">
              <w:rPr>
                <w:rFonts w:ascii="Traditional Arabic" w:eastAsia="Times New Roman" w:hAnsi="Traditional Arabic" w:cs="Traditional Arabic"/>
                <w:color w:val="0099CC"/>
                <w:sz w:val="24"/>
                <w:szCs w:val="24"/>
                <w:rtl/>
              </w:rPr>
              <w:t>بناء محتوى الدروس</w:t>
            </w:r>
            <w:bookmarkEnd w:id="1"/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77470" cy="103505"/>
                  <wp:effectExtent l="19050" t="0" r="0" b="0"/>
                  <wp:docPr id="16" name="Picture 16" descr="http://www.harf.com/Images/arb/home/arrow_main_ti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harf.com/Images/arb/home/arrow_main_ti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يتكون محتوى المقرر من وحدات تشتمل على دروس ، وتتكون الدروس من عدة صفحات للموضوعات إضافة إلى صفحة تدريبات.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17" name="Picture 17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1620" w:type="pct"/>
            <w:vMerge w:val="restar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1906270" cy="1612900"/>
                  <wp:effectExtent l="19050" t="0" r="0" b="0"/>
                  <wp:docPr id="18" name="Picture 18" descr="http://www.harf.com/Images/arb/Home/E-Learning/03--LearningUn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harf.com/Images/arb/Home/E-Learning/03--LearningUn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C28F9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إمكانية أن يحتوي الدرس على تمرين أو أكثر لتدعيم معلومات الدرس، والذي يعرض التعليق على الإجابة والإجابة الصحيحة بعد كل تمرين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19" name="Picture 19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632" w:rsidRPr="00377632" w:rsidRDefault="00377632" w:rsidP="00377632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تحديد الأهداف التعليمية للوحدات التعليمية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20" name="Picture 20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632" w:rsidRPr="00377632" w:rsidRDefault="00377632" w:rsidP="00377632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يقوم البرنامج بربط الأهداف التعليمية بالدروس بالأسئلة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21" name="Picture 21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632" w:rsidRPr="00377632" w:rsidRDefault="00377632" w:rsidP="00377632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يستطيع المعلم إنشاء وحدات تعليمية خطية أو تشعبية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22" name="Picture 22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632" w:rsidRPr="00377632" w:rsidRDefault="00377632" w:rsidP="00377632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إمكانية ربط الوحدة التعليمية بوحدة تعليمية أخرى أو باختبار معين كمتطلب لتوفير خاصية الخطية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23" name="Picture 23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C28F9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يوفر البرنامج أدوات تحرير النصوص لإدخال نصوص المحتوى ومعالجتها.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24" name="Picture 24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C28F9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إمكانية تحميل صفحة </w:t>
            </w:r>
            <w:r w:rsidRPr="00377632">
              <w:rPr>
                <w:rFonts w:ascii="Traditional Arabic" w:eastAsia="Times New Roman" w:hAnsi="Traditional Arabic" w:cs="Traditional Arabic"/>
              </w:rPr>
              <w:t>HTML</w:t>
            </w:r>
            <w:r w:rsidRPr="00377632">
              <w:rPr>
                <w:rFonts w:ascii="Traditional Arabic" w:eastAsia="Times New Roman" w:hAnsi="Traditional Arabic" w:cs="Traditional Arabic"/>
                <w:rtl/>
              </w:rPr>
              <w:t xml:space="preserve"> 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إلى صفحة الدرس.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25" name="Picture 25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إمكانية استعراض الصفحة التي يتم بناؤها في أي لحظة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26" name="Picture 26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يسمح البرنامج بإضافة المصطلحات الخاصة بالمقرر مع وصفها وترجمة اسم المصطلح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27" name="Picture 27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يسمح البرنامج بإضافة صورة وصوت وفيديو مع شرح المصطلح.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28" name="Picture 28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يستطيع المستخدم استعراض مخطط / شجرة وحدات ودروس المقرر وصفحاته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29" name="Picture 29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وضع روابط لمواقع على شبكة الإنترنت أو ملفات خارجية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30" name="Picture 30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يستطيع المستخدم إعادة ترتيب قائمة الوحدات التعليمية والدروس عن طريق السحب والإفلات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31" name="Picture 31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سهولة تحديث محتوى المقرر الذي سبق تطويره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32" name="Picture 32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بناء تدريبات تفاعلية واختبارات بعدة أنواع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33" name="Picture 33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يدعم البرنامج تبادل المحتوى التعليمي عن طريق دعم استيراد وتصدير المقررات المتوافقة مع معايير 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</w:rPr>
              <w:t>IMS QTI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 و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</w:rPr>
              <w:t>SCORM 1.2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 العالمية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34" name="Picture 34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1620" w:type="pct"/>
            <w:vAlign w:val="center"/>
            <w:hideMark/>
          </w:tcPr>
          <w:p w:rsidR="00377632" w:rsidRPr="00377632" w:rsidRDefault="00656ED3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hyperlink r:id="rId9" w:anchor="top" w:history="1"/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1620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3220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bookmarkStart w:id="2" w:name="4"/>
            <w:r w:rsidRPr="00377632">
              <w:rPr>
                <w:rFonts w:ascii="Traditional Arabic" w:eastAsia="Times New Roman" w:hAnsi="Traditional Arabic" w:cs="Traditional Arabic"/>
                <w:color w:val="0099CC"/>
                <w:sz w:val="24"/>
                <w:szCs w:val="24"/>
                <w:rtl/>
              </w:rPr>
              <w:t xml:space="preserve">بناء الأسئلة للتدريبات والاختبارات </w:t>
            </w:r>
            <w:bookmarkEnd w:id="2"/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77470" cy="103505"/>
                  <wp:effectExtent l="19050" t="0" r="0" b="0"/>
                  <wp:docPr id="35" name="Picture 35" descr="http://www.harf.com/Images/arb/home/arrow_main_ti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harf.com/Images/arb/home/arrow_main_ti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1620" w:type="pct"/>
            <w:vMerge w:val="restar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1906270" cy="1612900"/>
                  <wp:effectExtent l="19050" t="0" r="0" b="0"/>
                  <wp:docPr id="36" name="Picture 36" descr="http://www.harf.com/Images/arb/Home/E-Learning/02--QuestBa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harf.com/Images/arb/Home/E-Learning/02--QuestBa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يتم تخزين الأسئلة في البرنامج في بنك للأسئلة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37" name="Picture 37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632" w:rsidRPr="00377632" w:rsidRDefault="00377632" w:rsidP="00377632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إمكانية ترتيب الأسئلة في البنك حسب أنواعها ، مستوى صعوبتها ، الوحدات التعليمية ، الدروس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38" name="Picture 38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632" w:rsidRPr="00377632" w:rsidRDefault="00377632" w:rsidP="00377632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يدعم البرنامج أنواعاً متعددة من الأسئلة ( الاختيار من متعدد ، الاختيارات المتعددة ، الصواب والخطأ ، ملء الفراغ ، المزاوجة).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39" name="Picture 39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632" w:rsidRPr="00377632" w:rsidRDefault="00377632" w:rsidP="00377632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تحديد مستوى الصعوبة لأي سؤال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40" name="Picture 40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7632" w:rsidRPr="00377632" w:rsidRDefault="00377632" w:rsidP="00377632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</w:p>
        </w:tc>
        <w:tc>
          <w:tcPr>
            <w:tcW w:w="3122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يمكن إضافة الصور وملفات الصوت والفيديو إلى السؤال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41" name="Picture 41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يتم عرض اختيارات أسئلة الاختيار من متعدد عشوائياً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42" name="Picture 42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عرض درجة الإجابة والإجابة الصحيحة والتعليق على الإجابة بعد الإجابة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43" name="Picture 43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يسمح البرنامج ببناء اختبار قبلي وبعدي لمقارنة مستوى الطالب قبل وبعد التعلم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44" name="Picture 44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يسمح البرنامج ببناء اختبارات من نوع الاختبارات الذاتية لفحص استيعاب الطلاب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45" name="Picture 45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إنشاء اختبارات على مستوى المقرر ككل أو على مستوى كل وحدة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46" name="Picture 46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إمكانية بناء مقررات من نوع مقررات التدريبات أو الاختبارات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47" name="Picture 47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إمكانية استيراد الأسئلة من ملف خارجي متوافق مع معيار 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</w:rPr>
              <w:t>QTI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48" name="Picture 48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1620" w:type="pct"/>
            <w:vAlign w:val="center"/>
            <w:hideMark/>
          </w:tcPr>
          <w:p w:rsidR="00377632" w:rsidRPr="00377632" w:rsidRDefault="00656ED3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hyperlink r:id="rId11" w:anchor="top" w:history="1"/>
          </w:p>
        </w:tc>
        <w:tc>
          <w:tcPr>
            <w:tcW w:w="3122" w:type="pct"/>
            <w:vAlign w:val="center"/>
            <w:hideMark/>
          </w:tcPr>
          <w:p w:rsid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  <w:p w:rsidR="003C28F9" w:rsidRPr="00377632" w:rsidRDefault="003C28F9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856" w:type="pct"/>
            <w:gridSpan w:val="3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bookmarkStart w:id="3" w:name="5"/>
            <w:r w:rsidRPr="00377632">
              <w:rPr>
                <w:rFonts w:ascii="Traditional Arabic" w:eastAsia="Times New Roman" w:hAnsi="Traditional Arabic" w:cs="Traditional Arabic"/>
                <w:color w:val="0099CC"/>
                <w:sz w:val="24"/>
                <w:szCs w:val="24"/>
                <w:rtl/>
              </w:rPr>
              <w:t>نشر المقرر الإلكتروني</w:t>
            </w:r>
            <w:bookmarkEnd w:id="3"/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77470" cy="103505"/>
                  <wp:effectExtent l="19050" t="0" r="0" b="0"/>
                  <wp:docPr id="49" name="Picture 49" descr="http://www.harf.com/Images/arb/home/arrow_main_ti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harf.com/Images/arb/home/arrow_main_ti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نشر المحتوى في هيئة متوافقة مع معيار 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</w:rPr>
              <w:t>SCORM 1.2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50" name="Picture 50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نشر المحتوى في هيئة متوافقة مع معيار 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</w:rPr>
              <w:t>AICC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51" name="Picture 51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نشر المحتوى ليتم عرضه على قرص ليزر 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</w:rPr>
              <w:t>CD-ROM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52" name="Picture 52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نشر المحتوى على نظام إدارة تعلم ليتم تقديمه عبر الإنترنت أو الإنترانت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53" name="Picture 53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856" w:type="pct"/>
            <w:gridSpan w:val="3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bookmarkStart w:id="4" w:name="6"/>
            <w:r w:rsidRPr="00377632">
              <w:rPr>
                <w:rFonts w:ascii="Traditional Arabic" w:eastAsia="Times New Roman" w:hAnsi="Traditional Arabic" w:cs="Traditional Arabic"/>
                <w:color w:val="0099CC"/>
                <w:sz w:val="24"/>
                <w:szCs w:val="24"/>
                <w:rtl/>
              </w:rPr>
              <w:t xml:space="preserve">المواصفات </w:t>
            </w:r>
            <w:bookmarkEnd w:id="4"/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77470" cy="103505"/>
                  <wp:effectExtent l="19050" t="0" r="0" b="0"/>
                  <wp:docPr id="54" name="Picture 54" descr="http://www.harf.com/Images/arb/home/arrow_main_ti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harf.com/Images/arb/home/arrow_main_ti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سهل الاستخدام مع السرعة في بناء المقرر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55" name="Picture 55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توفير أدوات بناء جميع جوانب المقرر التعليمي ( الأهداف ، الدروس ، التدريبات ، الاختبارات ) في برنامج واحد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57" name="Picture 57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يتم بناء المحتوى التعليمي في شكل مكونات تعليمية يمكن إعادة استخدامها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58" name="Picture 58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إمكانية إنشاء أي نوع من المقررات الإلكترونية ( تعليم مباشر ، تدريب وممارسة ، الخ )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59" name="Picture 59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C28F9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يتم إنشاء محتوى المقرر بدون اتصال ثم يتم تحميله إلى النظام التعليمي ( تدارس ) أو أي نظام تعليمي.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60" name="Picture 60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يدعم البرنامج استيراد وتصدير المحتوى التعليمي المتوافق مع معيار 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</w:rPr>
              <w:t>IMS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 و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</w:rPr>
              <w:t>SCORM 1.2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 و 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</w:rPr>
              <w:t>AICC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61" name="Picture 61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بسبب دعمه لمواصفات 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</w:rPr>
              <w:t>SCORM 1.2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 و 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</w:rPr>
              <w:t>AICC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 فإن البرنامج يتكامل مع نظم الـ 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</w:rPr>
              <w:t>LMS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 التي تدعم هذه المواصفات العالمية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62" name="Picture 62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الأسئلة الخاصة بالمقرر تتوافق مع معيار 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</w:rPr>
              <w:t>IMS QTI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 مما يعني إمكانية نشرها وعملها مع أنظمة إدارة التعلم كوحدة مستقلة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63" name="Picture 63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إمكانية نشر المحتوى التعليمي على الإنترنت والإنترانت والشبكة الداخلية وأقراص الليزر 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</w:rPr>
              <w:t>CD-ROM</w:t>
            </w: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64" name="Picture 64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656ED3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hyperlink r:id="rId12" w:anchor="top" w:history="1"/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856" w:type="pct"/>
            <w:gridSpan w:val="3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bookmarkStart w:id="5" w:name="7"/>
            <w:r w:rsidRPr="00377632">
              <w:rPr>
                <w:rFonts w:ascii="Traditional Arabic" w:eastAsia="Times New Roman" w:hAnsi="Traditional Arabic" w:cs="Traditional Arabic"/>
                <w:color w:val="0099CC"/>
                <w:sz w:val="24"/>
                <w:szCs w:val="24"/>
                <w:rtl/>
              </w:rPr>
              <w:t>الفوائد والمميزات</w:t>
            </w:r>
            <w:bookmarkEnd w:id="5"/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77470" cy="103505"/>
                  <wp:effectExtent l="19050" t="0" r="0" b="0"/>
                  <wp:docPr id="65" name="Picture 65" descr="http://www.harf.com/Images/arb/home/arrow_main_ti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harf.com/Images/arb/home/arrow_main_ti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بناء دروس المقرر بخطوات بسيطة وسريعة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66" name="Picture 66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توفير الوقت والجهد والمال المرتبط ببناء المحتوى التعليمي ونشره.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67" name="Picture 67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إنشاء مقررات غنية بالتفاعل العالي والمؤثرات الصوتية والبصرية.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68" name="Picture 68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إنشاء مقررات إلكترونية ذات جودة عالية في التصميم والتنظيم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69" name="Picture 69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تطوير مقررات إلكترونية متوافقة في تصميمها مع نماذج ونظريات التصميم التعليمي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70" name="Picture 70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إمكانية تبادل المكونات التعليمية وإعادة استخدامها من قبل المعلمين.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71" name="Picture 71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توفير التغذية الراجعة الفورية بعد أداء التمارين أو الاختبارات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72" name="Picture 72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تحسين العملية التعليمية من خلال عرض المادة التعليمية بطرق متعددة تتناسب مع اختلاف أنماط المتعلمين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73" name="Picture 73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إمكانية الحصول على وصفات تعليمية بالدروس والأهداف التي تحتاج إلى مراجعة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74" name="Picture 74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سهولة تحديث محتوى المقرر بالإضافة والتعديل .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75" name="Picture 75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856" w:type="pct"/>
            <w:gridSpan w:val="3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856" w:type="pct"/>
            <w:gridSpan w:val="3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bookmarkStart w:id="6" w:name="8"/>
            <w:r w:rsidRPr="00377632">
              <w:rPr>
                <w:rFonts w:ascii="Traditional Arabic" w:eastAsia="Times New Roman" w:hAnsi="Traditional Arabic" w:cs="Traditional Arabic"/>
                <w:color w:val="0099CC"/>
                <w:sz w:val="24"/>
                <w:szCs w:val="24"/>
                <w:rtl/>
              </w:rPr>
              <w:lastRenderedPageBreak/>
              <w:t> المستفيدون</w:t>
            </w:r>
            <w:bookmarkEnd w:id="6"/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77470" cy="103505"/>
                  <wp:effectExtent l="19050" t="0" r="0" b="0"/>
                  <wp:docPr id="76" name="Picture 76" descr="http://www.harf.com/Images/arb/home/arrow_main_ti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harf.com/Images/arb/home/arrow_main_ti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الأساتذة والمعلمون في الجامعات والمدارس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77" name="Picture 77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وحدات تطوير المناهج في الجامعات والكليات والمدارس</w:t>
            </w:r>
            <w:r w:rsidR="003C28F9"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</w:rPr>
              <w:t xml:space="preserve"> ومراكز تعليم اللغة العربية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78" name="Picture 78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مطورو المناهج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79" name="Picture 79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شركات تطوير المحتويات التعليمية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80" name="Picture 80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مراكز التعليم الإلكتروني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81" name="Picture 81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rHeight w:val="330"/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مراكز التدريب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before="100" w:beforeAutospacing="1" w:after="100" w:afterAutospacing="1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60325" cy="60325"/>
                  <wp:effectExtent l="19050" t="0" r="0" b="0"/>
                  <wp:docPr id="82" name="Picture 82" descr="http://www.harf.com/Images/arb/home/small_pol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harf.com/Images/arb/home/small_pol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6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377632" w:rsidRPr="00377632" w:rsidTr="003C28F9">
        <w:trPr>
          <w:trHeight w:val="330"/>
          <w:tblCellSpacing w:w="15" w:type="dxa"/>
        </w:trPr>
        <w:tc>
          <w:tcPr>
            <w:tcW w:w="4758" w:type="pct"/>
            <w:gridSpan w:val="2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82" w:type="pct"/>
            <w:hideMark/>
          </w:tcPr>
          <w:p w:rsidR="00377632" w:rsidRPr="00377632" w:rsidRDefault="00377632" w:rsidP="00377632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:rsidR="00377632" w:rsidRPr="00377632" w:rsidRDefault="00377632" w:rsidP="00377632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4"/>
                <w:szCs w:val="24"/>
              </w:rPr>
            </w:pPr>
            <w:r w:rsidRPr="00377632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</w:tbl>
    <w:p w:rsidR="0013734C" w:rsidRPr="00377632" w:rsidRDefault="0013734C">
      <w:pPr>
        <w:rPr>
          <w:rFonts w:ascii="Traditional Arabic" w:hAnsi="Traditional Arabic" w:cs="Traditional Arabic"/>
        </w:rPr>
      </w:pPr>
    </w:p>
    <w:sectPr w:rsidR="0013734C" w:rsidRPr="00377632" w:rsidSect="00137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D4E9F"/>
    <w:multiLevelType w:val="hybridMultilevel"/>
    <w:tmpl w:val="DF80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92C25"/>
    <w:multiLevelType w:val="hybridMultilevel"/>
    <w:tmpl w:val="91C2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C2376"/>
    <w:multiLevelType w:val="hybridMultilevel"/>
    <w:tmpl w:val="324A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377632"/>
    <w:rsid w:val="00004B40"/>
    <w:rsid w:val="00012FD9"/>
    <w:rsid w:val="000155E9"/>
    <w:rsid w:val="00020954"/>
    <w:rsid w:val="00032E04"/>
    <w:rsid w:val="00036AEE"/>
    <w:rsid w:val="00045263"/>
    <w:rsid w:val="000518EB"/>
    <w:rsid w:val="0005438D"/>
    <w:rsid w:val="00060C98"/>
    <w:rsid w:val="000636DE"/>
    <w:rsid w:val="00070955"/>
    <w:rsid w:val="0007580C"/>
    <w:rsid w:val="00076E48"/>
    <w:rsid w:val="00080CE3"/>
    <w:rsid w:val="00087CBE"/>
    <w:rsid w:val="00087FFC"/>
    <w:rsid w:val="000920AE"/>
    <w:rsid w:val="000940FF"/>
    <w:rsid w:val="00094855"/>
    <w:rsid w:val="000A1A7A"/>
    <w:rsid w:val="000A7FAF"/>
    <w:rsid w:val="000B12EF"/>
    <w:rsid w:val="000B15F2"/>
    <w:rsid w:val="000B200A"/>
    <w:rsid w:val="000B3BE6"/>
    <w:rsid w:val="000D50D6"/>
    <w:rsid w:val="000E1761"/>
    <w:rsid w:val="000E4AA9"/>
    <w:rsid w:val="000E5976"/>
    <w:rsid w:val="00101130"/>
    <w:rsid w:val="001028CC"/>
    <w:rsid w:val="00106B67"/>
    <w:rsid w:val="00107247"/>
    <w:rsid w:val="00113905"/>
    <w:rsid w:val="00115BC3"/>
    <w:rsid w:val="00120770"/>
    <w:rsid w:val="001210F7"/>
    <w:rsid w:val="00124971"/>
    <w:rsid w:val="00126645"/>
    <w:rsid w:val="00133ABD"/>
    <w:rsid w:val="001347E5"/>
    <w:rsid w:val="0013734C"/>
    <w:rsid w:val="00145038"/>
    <w:rsid w:val="00152853"/>
    <w:rsid w:val="00154C01"/>
    <w:rsid w:val="001576CF"/>
    <w:rsid w:val="00167073"/>
    <w:rsid w:val="00171FBF"/>
    <w:rsid w:val="00181ED2"/>
    <w:rsid w:val="001920C0"/>
    <w:rsid w:val="00192A6D"/>
    <w:rsid w:val="00194F71"/>
    <w:rsid w:val="001A046D"/>
    <w:rsid w:val="001A2B27"/>
    <w:rsid w:val="001A761C"/>
    <w:rsid w:val="001C17BE"/>
    <w:rsid w:val="001C24FB"/>
    <w:rsid w:val="001E2BB5"/>
    <w:rsid w:val="001E6870"/>
    <w:rsid w:val="001F4577"/>
    <w:rsid w:val="00210F92"/>
    <w:rsid w:val="0021208A"/>
    <w:rsid w:val="00215B93"/>
    <w:rsid w:val="00217770"/>
    <w:rsid w:val="0023096E"/>
    <w:rsid w:val="002354D7"/>
    <w:rsid w:val="0026369D"/>
    <w:rsid w:val="002719DC"/>
    <w:rsid w:val="0029540B"/>
    <w:rsid w:val="002A16C1"/>
    <w:rsid w:val="002A2EA5"/>
    <w:rsid w:val="002A703E"/>
    <w:rsid w:val="002C4506"/>
    <w:rsid w:val="002D7163"/>
    <w:rsid w:val="002D74B2"/>
    <w:rsid w:val="002F32E5"/>
    <w:rsid w:val="00321C81"/>
    <w:rsid w:val="00330100"/>
    <w:rsid w:val="00330E37"/>
    <w:rsid w:val="003344A3"/>
    <w:rsid w:val="00334E58"/>
    <w:rsid w:val="00352E43"/>
    <w:rsid w:val="00355005"/>
    <w:rsid w:val="00357C68"/>
    <w:rsid w:val="003752FA"/>
    <w:rsid w:val="00376086"/>
    <w:rsid w:val="00376AEC"/>
    <w:rsid w:val="00377632"/>
    <w:rsid w:val="00380126"/>
    <w:rsid w:val="003834FF"/>
    <w:rsid w:val="003958AE"/>
    <w:rsid w:val="003A0593"/>
    <w:rsid w:val="003A5368"/>
    <w:rsid w:val="003B0467"/>
    <w:rsid w:val="003B0770"/>
    <w:rsid w:val="003B7137"/>
    <w:rsid w:val="003B7E50"/>
    <w:rsid w:val="003C2646"/>
    <w:rsid w:val="003C28F9"/>
    <w:rsid w:val="003D6CEF"/>
    <w:rsid w:val="003E4FF2"/>
    <w:rsid w:val="003E6D4F"/>
    <w:rsid w:val="003F5C59"/>
    <w:rsid w:val="004116C1"/>
    <w:rsid w:val="0041596B"/>
    <w:rsid w:val="00417787"/>
    <w:rsid w:val="0042749D"/>
    <w:rsid w:val="004413DE"/>
    <w:rsid w:val="0044159B"/>
    <w:rsid w:val="00443F35"/>
    <w:rsid w:val="00444570"/>
    <w:rsid w:val="00447521"/>
    <w:rsid w:val="00460296"/>
    <w:rsid w:val="0047301E"/>
    <w:rsid w:val="004833A1"/>
    <w:rsid w:val="0048565D"/>
    <w:rsid w:val="00493D49"/>
    <w:rsid w:val="004A2C37"/>
    <w:rsid w:val="004B1E78"/>
    <w:rsid w:val="004B3B07"/>
    <w:rsid w:val="004B3E22"/>
    <w:rsid w:val="004B4298"/>
    <w:rsid w:val="004C56BF"/>
    <w:rsid w:val="004D20EA"/>
    <w:rsid w:val="004E1EB5"/>
    <w:rsid w:val="004E4088"/>
    <w:rsid w:val="004E4BB3"/>
    <w:rsid w:val="004E711B"/>
    <w:rsid w:val="004E773A"/>
    <w:rsid w:val="004F0D0C"/>
    <w:rsid w:val="004F785D"/>
    <w:rsid w:val="00500ED4"/>
    <w:rsid w:val="00504E0F"/>
    <w:rsid w:val="005074D6"/>
    <w:rsid w:val="00531D09"/>
    <w:rsid w:val="00535C47"/>
    <w:rsid w:val="00537832"/>
    <w:rsid w:val="00544550"/>
    <w:rsid w:val="00545827"/>
    <w:rsid w:val="00547509"/>
    <w:rsid w:val="0055304C"/>
    <w:rsid w:val="00555997"/>
    <w:rsid w:val="00563007"/>
    <w:rsid w:val="00583D84"/>
    <w:rsid w:val="00585886"/>
    <w:rsid w:val="005B2FA6"/>
    <w:rsid w:val="005B30BA"/>
    <w:rsid w:val="005C7E88"/>
    <w:rsid w:val="005D2AF5"/>
    <w:rsid w:val="005E478D"/>
    <w:rsid w:val="0061068B"/>
    <w:rsid w:val="00615FB0"/>
    <w:rsid w:val="006215D3"/>
    <w:rsid w:val="00626864"/>
    <w:rsid w:val="00634A7E"/>
    <w:rsid w:val="00634E48"/>
    <w:rsid w:val="006428C4"/>
    <w:rsid w:val="006503B3"/>
    <w:rsid w:val="00651FCD"/>
    <w:rsid w:val="0065361A"/>
    <w:rsid w:val="00656ED3"/>
    <w:rsid w:val="00661F21"/>
    <w:rsid w:val="006677A9"/>
    <w:rsid w:val="0067644E"/>
    <w:rsid w:val="00676D07"/>
    <w:rsid w:val="00683010"/>
    <w:rsid w:val="00684F9F"/>
    <w:rsid w:val="0069415E"/>
    <w:rsid w:val="006B0C20"/>
    <w:rsid w:val="006B533D"/>
    <w:rsid w:val="006B5F81"/>
    <w:rsid w:val="006C5585"/>
    <w:rsid w:val="006D5367"/>
    <w:rsid w:val="006D5F77"/>
    <w:rsid w:val="006D67EE"/>
    <w:rsid w:val="006D7DAB"/>
    <w:rsid w:val="006E24FA"/>
    <w:rsid w:val="00721F9C"/>
    <w:rsid w:val="00727E8D"/>
    <w:rsid w:val="007372AC"/>
    <w:rsid w:val="0074036F"/>
    <w:rsid w:val="00742863"/>
    <w:rsid w:val="00747CA4"/>
    <w:rsid w:val="007528FC"/>
    <w:rsid w:val="007546A3"/>
    <w:rsid w:val="00754C17"/>
    <w:rsid w:val="007567A2"/>
    <w:rsid w:val="0076417D"/>
    <w:rsid w:val="007720DC"/>
    <w:rsid w:val="00777848"/>
    <w:rsid w:val="00794B30"/>
    <w:rsid w:val="0079616A"/>
    <w:rsid w:val="007A0570"/>
    <w:rsid w:val="007B6F7D"/>
    <w:rsid w:val="007D5334"/>
    <w:rsid w:val="007D5AC3"/>
    <w:rsid w:val="007D68F7"/>
    <w:rsid w:val="007E1319"/>
    <w:rsid w:val="007E17C8"/>
    <w:rsid w:val="007E45D4"/>
    <w:rsid w:val="007E66DB"/>
    <w:rsid w:val="007F2E59"/>
    <w:rsid w:val="007F5563"/>
    <w:rsid w:val="007F5FAE"/>
    <w:rsid w:val="007F6382"/>
    <w:rsid w:val="00807BD4"/>
    <w:rsid w:val="008112F4"/>
    <w:rsid w:val="008154F3"/>
    <w:rsid w:val="00815EAD"/>
    <w:rsid w:val="00817910"/>
    <w:rsid w:val="00824E31"/>
    <w:rsid w:val="00826A16"/>
    <w:rsid w:val="00841C93"/>
    <w:rsid w:val="008538C1"/>
    <w:rsid w:val="008578D5"/>
    <w:rsid w:val="00863621"/>
    <w:rsid w:val="00871CCF"/>
    <w:rsid w:val="008822B9"/>
    <w:rsid w:val="00892E1E"/>
    <w:rsid w:val="008968B5"/>
    <w:rsid w:val="008A6572"/>
    <w:rsid w:val="008B1B17"/>
    <w:rsid w:val="008B24CE"/>
    <w:rsid w:val="008B4D66"/>
    <w:rsid w:val="008B60B7"/>
    <w:rsid w:val="008B6899"/>
    <w:rsid w:val="008C704C"/>
    <w:rsid w:val="008D292A"/>
    <w:rsid w:val="008D3BD6"/>
    <w:rsid w:val="008F5B06"/>
    <w:rsid w:val="00900E87"/>
    <w:rsid w:val="0091784A"/>
    <w:rsid w:val="009205F0"/>
    <w:rsid w:val="00937B8E"/>
    <w:rsid w:val="0094524C"/>
    <w:rsid w:val="00953C79"/>
    <w:rsid w:val="009606BD"/>
    <w:rsid w:val="00971210"/>
    <w:rsid w:val="0098116B"/>
    <w:rsid w:val="00991B06"/>
    <w:rsid w:val="00993A05"/>
    <w:rsid w:val="00997A19"/>
    <w:rsid w:val="009A1118"/>
    <w:rsid w:val="009B21D4"/>
    <w:rsid w:val="009C4066"/>
    <w:rsid w:val="009D363A"/>
    <w:rsid w:val="009D5571"/>
    <w:rsid w:val="009E376D"/>
    <w:rsid w:val="009F320B"/>
    <w:rsid w:val="009F39FD"/>
    <w:rsid w:val="009F4342"/>
    <w:rsid w:val="00A05620"/>
    <w:rsid w:val="00A10D7B"/>
    <w:rsid w:val="00A15ADF"/>
    <w:rsid w:val="00A16E3A"/>
    <w:rsid w:val="00A257FD"/>
    <w:rsid w:val="00A32596"/>
    <w:rsid w:val="00A375A8"/>
    <w:rsid w:val="00A4284C"/>
    <w:rsid w:val="00A5401F"/>
    <w:rsid w:val="00A5412E"/>
    <w:rsid w:val="00A57655"/>
    <w:rsid w:val="00A57D62"/>
    <w:rsid w:val="00A64635"/>
    <w:rsid w:val="00A75E25"/>
    <w:rsid w:val="00A87716"/>
    <w:rsid w:val="00AB5C21"/>
    <w:rsid w:val="00AC4CDD"/>
    <w:rsid w:val="00AC50A9"/>
    <w:rsid w:val="00AD26BA"/>
    <w:rsid w:val="00B02DFF"/>
    <w:rsid w:val="00B14008"/>
    <w:rsid w:val="00B2498C"/>
    <w:rsid w:val="00B24D23"/>
    <w:rsid w:val="00B35321"/>
    <w:rsid w:val="00B4006E"/>
    <w:rsid w:val="00B4236A"/>
    <w:rsid w:val="00B43B60"/>
    <w:rsid w:val="00B445F9"/>
    <w:rsid w:val="00B50AF6"/>
    <w:rsid w:val="00B54C56"/>
    <w:rsid w:val="00B630D3"/>
    <w:rsid w:val="00B63D22"/>
    <w:rsid w:val="00B64837"/>
    <w:rsid w:val="00B64C86"/>
    <w:rsid w:val="00B64CEB"/>
    <w:rsid w:val="00B64DF9"/>
    <w:rsid w:val="00B772E0"/>
    <w:rsid w:val="00B8340A"/>
    <w:rsid w:val="00B84CEB"/>
    <w:rsid w:val="00B86035"/>
    <w:rsid w:val="00B92536"/>
    <w:rsid w:val="00B929F7"/>
    <w:rsid w:val="00BA751E"/>
    <w:rsid w:val="00BB18AB"/>
    <w:rsid w:val="00BB69A3"/>
    <w:rsid w:val="00BC0C9B"/>
    <w:rsid w:val="00BC68CA"/>
    <w:rsid w:val="00BD185B"/>
    <w:rsid w:val="00BD32B8"/>
    <w:rsid w:val="00BD4EF7"/>
    <w:rsid w:val="00BF6631"/>
    <w:rsid w:val="00BF66DE"/>
    <w:rsid w:val="00C00728"/>
    <w:rsid w:val="00C07E24"/>
    <w:rsid w:val="00C1768D"/>
    <w:rsid w:val="00C20808"/>
    <w:rsid w:val="00C22D7E"/>
    <w:rsid w:val="00C3080C"/>
    <w:rsid w:val="00C34123"/>
    <w:rsid w:val="00C50139"/>
    <w:rsid w:val="00C747EB"/>
    <w:rsid w:val="00C76C60"/>
    <w:rsid w:val="00C81B43"/>
    <w:rsid w:val="00C82FAA"/>
    <w:rsid w:val="00C85AB1"/>
    <w:rsid w:val="00C93BC6"/>
    <w:rsid w:val="00C93BF5"/>
    <w:rsid w:val="00C93D45"/>
    <w:rsid w:val="00CB0646"/>
    <w:rsid w:val="00CC5A06"/>
    <w:rsid w:val="00CC7E40"/>
    <w:rsid w:val="00CD2D1D"/>
    <w:rsid w:val="00CD4420"/>
    <w:rsid w:val="00CE24B0"/>
    <w:rsid w:val="00CE2E14"/>
    <w:rsid w:val="00CE4654"/>
    <w:rsid w:val="00CE4946"/>
    <w:rsid w:val="00CF021A"/>
    <w:rsid w:val="00CF03A8"/>
    <w:rsid w:val="00D02CEB"/>
    <w:rsid w:val="00D04142"/>
    <w:rsid w:val="00D06C1A"/>
    <w:rsid w:val="00D07DDE"/>
    <w:rsid w:val="00D12D04"/>
    <w:rsid w:val="00D21EF5"/>
    <w:rsid w:val="00D2379E"/>
    <w:rsid w:val="00D42D6F"/>
    <w:rsid w:val="00D50513"/>
    <w:rsid w:val="00D521E2"/>
    <w:rsid w:val="00D52623"/>
    <w:rsid w:val="00D61A99"/>
    <w:rsid w:val="00D64433"/>
    <w:rsid w:val="00D67CC3"/>
    <w:rsid w:val="00D73D7B"/>
    <w:rsid w:val="00D8421D"/>
    <w:rsid w:val="00D91075"/>
    <w:rsid w:val="00D97782"/>
    <w:rsid w:val="00DA118F"/>
    <w:rsid w:val="00DA672F"/>
    <w:rsid w:val="00DB0F41"/>
    <w:rsid w:val="00DB1ADE"/>
    <w:rsid w:val="00DB399C"/>
    <w:rsid w:val="00DB5BDA"/>
    <w:rsid w:val="00DC14D0"/>
    <w:rsid w:val="00DC2B58"/>
    <w:rsid w:val="00DC2C4A"/>
    <w:rsid w:val="00DC6758"/>
    <w:rsid w:val="00DC730A"/>
    <w:rsid w:val="00DD2778"/>
    <w:rsid w:val="00DD33B6"/>
    <w:rsid w:val="00DF7684"/>
    <w:rsid w:val="00E022B8"/>
    <w:rsid w:val="00E02C67"/>
    <w:rsid w:val="00E13939"/>
    <w:rsid w:val="00E24100"/>
    <w:rsid w:val="00E2461D"/>
    <w:rsid w:val="00E254D5"/>
    <w:rsid w:val="00E35F33"/>
    <w:rsid w:val="00E4493D"/>
    <w:rsid w:val="00E55CBF"/>
    <w:rsid w:val="00E6399A"/>
    <w:rsid w:val="00E64F35"/>
    <w:rsid w:val="00E64F89"/>
    <w:rsid w:val="00E851BD"/>
    <w:rsid w:val="00E8690C"/>
    <w:rsid w:val="00E87B8C"/>
    <w:rsid w:val="00EB0D8A"/>
    <w:rsid w:val="00EB7868"/>
    <w:rsid w:val="00EC0D2D"/>
    <w:rsid w:val="00EC330B"/>
    <w:rsid w:val="00ED2146"/>
    <w:rsid w:val="00ED356B"/>
    <w:rsid w:val="00ED5135"/>
    <w:rsid w:val="00ED6368"/>
    <w:rsid w:val="00ED743B"/>
    <w:rsid w:val="00EF62ED"/>
    <w:rsid w:val="00F05450"/>
    <w:rsid w:val="00F12A30"/>
    <w:rsid w:val="00F13344"/>
    <w:rsid w:val="00F13A87"/>
    <w:rsid w:val="00F231EE"/>
    <w:rsid w:val="00F26601"/>
    <w:rsid w:val="00F30F84"/>
    <w:rsid w:val="00F31BCB"/>
    <w:rsid w:val="00F41B38"/>
    <w:rsid w:val="00F435F0"/>
    <w:rsid w:val="00F43978"/>
    <w:rsid w:val="00F47679"/>
    <w:rsid w:val="00F5624A"/>
    <w:rsid w:val="00F80349"/>
    <w:rsid w:val="00F953CD"/>
    <w:rsid w:val="00F95422"/>
    <w:rsid w:val="00FA05CB"/>
    <w:rsid w:val="00FB2F3B"/>
    <w:rsid w:val="00FB5B08"/>
    <w:rsid w:val="00FC3643"/>
    <w:rsid w:val="00FC3CA0"/>
    <w:rsid w:val="00FD39F7"/>
    <w:rsid w:val="00FD6012"/>
    <w:rsid w:val="00FE7A32"/>
    <w:rsid w:val="00FF0B45"/>
    <w:rsid w:val="00FF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26A16"/>
    <w:rPr>
      <w:b/>
      <w:bCs/>
    </w:rPr>
  </w:style>
  <w:style w:type="paragraph" w:styleId="NormalWeb">
    <w:name w:val="Normal (Web)"/>
    <w:basedOn w:val="Normal"/>
    <w:uiPriority w:val="99"/>
    <w:unhideWhenUsed/>
    <w:rsid w:val="003776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76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6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6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harf.com/cms.aspx?ContentID=1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harf.com/cms.aspx?ContentID=161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harf.com/cms.aspx?ContentID=1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Amn</dc:creator>
  <cp:lastModifiedBy>Amn</cp:lastModifiedBy>
  <cp:revision>2</cp:revision>
  <dcterms:created xsi:type="dcterms:W3CDTF">2023-05-15T09:10:00Z</dcterms:created>
  <dcterms:modified xsi:type="dcterms:W3CDTF">2023-05-17T07:35:00Z</dcterms:modified>
</cp:coreProperties>
</file>