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122F" w14:textId="77777777" w:rsidR="0018141C" w:rsidRDefault="2AA54B43" w:rsidP="2AA54B43">
      <w:pPr>
        <w:jc w:val="center"/>
        <w:outlineLvl w:val="0"/>
        <w:rPr>
          <w:rFonts w:ascii="Traditional Arabic" w:eastAsia="Traditional Arabic" w:hAnsi="Traditional Arabic" w:cs="Traditional Arabic"/>
          <w:b/>
          <w:bCs/>
          <w:sz w:val="32"/>
          <w:szCs w:val="32"/>
          <w:lang w:bidi="ar-JO"/>
        </w:rPr>
      </w:pPr>
      <w:r w:rsidRPr="2AA54B43">
        <w:rPr>
          <w:rFonts w:ascii="Traditional Arabic" w:eastAsia="Traditional Arabic" w:hAnsi="Traditional Arabic" w:cs="Traditional Arabic"/>
          <w:b/>
          <w:bCs/>
          <w:sz w:val="28"/>
          <w:szCs w:val="28"/>
          <w:rtl/>
          <w:lang w:bidi="ar-JO"/>
        </w:rPr>
        <w:t>ب</w:t>
      </w:r>
      <w:r w:rsidRPr="2AA54B43">
        <w:rPr>
          <w:rFonts w:ascii="Traditional Arabic" w:eastAsia="Traditional Arabic" w:hAnsi="Traditional Arabic" w:cs="Traditional Arabic"/>
          <w:b/>
          <w:bCs/>
          <w:sz w:val="32"/>
          <w:szCs w:val="32"/>
          <w:rtl/>
          <w:lang w:bidi="ar-JO"/>
        </w:rPr>
        <w:t>سم الله الرحمن الرحيم</w:t>
      </w:r>
    </w:p>
    <w:p w14:paraId="0BBA609C" w14:textId="77777777" w:rsidR="00480ED3" w:rsidRDefault="00480ED3" w:rsidP="2AA54B43">
      <w:pPr>
        <w:jc w:val="center"/>
        <w:rPr>
          <w:rFonts w:ascii="Traditional Arabic" w:eastAsia="Traditional Arabic" w:hAnsi="Traditional Arabic" w:cs="Traditional Arabic"/>
          <w:b/>
          <w:bCs/>
          <w:color w:val="000000"/>
          <w:sz w:val="32"/>
          <w:szCs w:val="32"/>
          <w:shd w:val="clear" w:color="auto" w:fill="FFFFFF"/>
        </w:rPr>
      </w:pPr>
      <w:r w:rsidRPr="2AA54B43">
        <w:rPr>
          <w:rFonts w:ascii="Traditional Arabic" w:eastAsia="Traditional Arabic" w:hAnsi="Traditional Arabic" w:cs="Traditional Arabic"/>
          <w:b/>
          <w:bCs/>
          <w:color w:val="000000"/>
          <w:sz w:val="32"/>
          <w:szCs w:val="32"/>
          <w:shd w:val="clear" w:color="auto" w:fill="FFFFFF"/>
          <w:rtl/>
          <w:lang w:bidi="ar-JO"/>
        </w:rPr>
        <w:t>دولة فلسطين</w:t>
      </w:r>
    </w:p>
    <w:p w14:paraId="4958D6BE" w14:textId="77777777" w:rsidR="00480ED3" w:rsidRPr="00FA5E52" w:rsidRDefault="00480ED3" w:rsidP="2AA54B43">
      <w:pPr>
        <w:jc w:val="center"/>
        <w:rPr>
          <w:rFonts w:ascii="Traditional Arabic" w:eastAsia="Traditional Arabic" w:hAnsi="Traditional Arabic" w:cs="Traditional Arabic"/>
          <w:b/>
          <w:bCs/>
          <w:color w:val="000000"/>
          <w:sz w:val="32"/>
          <w:szCs w:val="32"/>
          <w:shd w:val="clear" w:color="auto" w:fill="FFFFFF"/>
        </w:rPr>
      </w:pPr>
      <w:r w:rsidRPr="2AA54B43">
        <w:rPr>
          <w:rFonts w:ascii="Traditional Arabic" w:eastAsia="Traditional Arabic" w:hAnsi="Traditional Arabic" w:cs="Traditional Arabic"/>
          <w:b/>
          <w:bCs/>
          <w:color w:val="000000"/>
          <w:sz w:val="32"/>
          <w:szCs w:val="32"/>
          <w:shd w:val="clear" w:color="auto" w:fill="FFFFFF"/>
          <w:rtl/>
        </w:rPr>
        <w:t>وزارة التربية والتعليم</w:t>
      </w:r>
      <w:r w:rsidRPr="2AA54B43">
        <w:rPr>
          <w:rFonts w:ascii="Traditional Arabic" w:eastAsia="Traditional Arabic" w:hAnsi="Traditional Arabic" w:cs="Traditional Arabic"/>
          <w:b/>
          <w:bCs/>
          <w:color w:val="000000"/>
          <w:sz w:val="32"/>
          <w:szCs w:val="32"/>
          <w:shd w:val="clear" w:color="auto" w:fill="FFFFFF"/>
        </w:rPr>
        <w:t xml:space="preserve"> </w:t>
      </w:r>
    </w:p>
    <w:p w14:paraId="11EA9DE0" w14:textId="77777777" w:rsidR="00480ED3" w:rsidRPr="00FA5E52" w:rsidRDefault="00480ED3" w:rsidP="2AA54B43">
      <w:pPr>
        <w:jc w:val="center"/>
        <w:rPr>
          <w:rFonts w:ascii="Traditional Arabic" w:eastAsia="Traditional Arabic" w:hAnsi="Traditional Arabic" w:cs="Traditional Arabic"/>
          <w:b/>
          <w:bCs/>
          <w:color w:val="000000"/>
          <w:sz w:val="32"/>
          <w:szCs w:val="32"/>
          <w:shd w:val="clear" w:color="auto" w:fill="FFFFFF"/>
          <w:rtl/>
          <w:lang w:bidi="ar-JO"/>
        </w:rPr>
      </w:pPr>
      <w:r w:rsidRPr="2AA54B43">
        <w:rPr>
          <w:rFonts w:ascii="Traditional Arabic" w:eastAsia="Traditional Arabic" w:hAnsi="Traditional Arabic" w:cs="Traditional Arabic"/>
          <w:b/>
          <w:bCs/>
          <w:color w:val="000000"/>
          <w:sz w:val="32"/>
          <w:szCs w:val="32"/>
          <w:shd w:val="clear" w:color="auto" w:fill="FFFFFF"/>
          <w:rtl/>
          <w:lang w:bidi="ar-JO"/>
        </w:rPr>
        <w:t>مديرية التربية والتعليم/ طوباس</w:t>
      </w:r>
      <w:r w:rsidRPr="2AA54B43">
        <w:rPr>
          <w:rFonts w:ascii="Traditional Arabic" w:eastAsia="Traditional Arabic" w:hAnsi="Traditional Arabic" w:cs="Traditional Arabic"/>
          <w:b/>
          <w:bCs/>
          <w:color w:val="000000"/>
          <w:sz w:val="32"/>
          <w:szCs w:val="32"/>
          <w:shd w:val="clear" w:color="auto" w:fill="FFFFFF"/>
        </w:rPr>
        <w:t xml:space="preserve"> </w:t>
      </w:r>
    </w:p>
    <w:p w14:paraId="42A2E95B" w14:textId="77777777" w:rsidR="00480ED3" w:rsidRDefault="00480ED3" w:rsidP="2AA54B43">
      <w:pPr>
        <w:jc w:val="center"/>
        <w:rPr>
          <w:rFonts w:ascii="Traditional Arabic" w:eastAsia="Traditional Arabic" w:hAnsi="Traditional Arabic" w:cs="Traditional Arabic"/>
          <w:b/>
          <w:bCs/>
          <w:color w:val="000000"/>
          <w:sz w:val="32"/>
          <w:szCs w:val="32"/>
          <w:shd w:val="clear" w:color="auto" w:fill="FFFFFF"/>
          <w:rtl/>
        </w:rPr>
      </w:pPr>
      <w:r w:rsidRPr="2AA54B43">
        <w:rPr>
          <w:rFonts w:ascii="Traditional Arabic" w:eastAsia="Traditional Arabic" w:hAnsi="Traditional Arabic" w:cs="Traditional Arabic"/>
          <w:b/>
          <w:bCs/>
          <w:color w:val="000000"/>
          <w:sz w:val="32"/>
          <w:szCs w:val="32"/>
          <w:shd w:val="clear" w:color="auto" w:fill="FFFFFF"/>
          <w:rtl/>
          <w:lang w:bidi="ar-JO"/>
        </w:rPr>
        <w:t>مدرسة بنات واد الفارعة الثانوية</w:t>
      </w:r>
      <w:r w:rsidRPr="2AA54B43">
        <w:rPr>
          <w:rFonts w:ascii="Traditional Arabic" w:eastAsia="Traditional Arabic" w:hAnsi="Traditional Arabic" w:cs="Traditional Arabic"/>
          <w:b/>
          <w:bCs/>
          <w:color w:val="000000"/>
          <w:sz w:val="32"/>
          <w:szCs w:val="32"/>
          <w:shd w:val="clear" w:color="auto" w:fill="FFFFFF"/>
        </w:rPr>
        <w:t xml:space="preserve"> </w:t>
      </w:r>
    </w:p>
    <w:p w14:paraId="492C9992" w14:textId="77777777" w:rsidR="00480ED3" w:rsidRDefault="00480ED3" w:rsidP="2AA54B43">
      <w:pPr>
        <w:jc w:val="center"/>
        <w:rPr>
          <w:rFonts w:ascii="Traditional Arabic" w:eastAsia="Traditional Arabic" w:hAnsi="Traditional Arabic" w:cs="Traditional Arabic"/>
          <w:b/>
          <w:bCs/>
          <w:color w:val="000000"/>
          <w:sz w:val="32"/>
          <w:szCs w:val="32"/>
          <w:shd w:val="clear" w:color="auto" w:fill="FFFFFF"/>
          <w:rtl/>
          <w:lang w:bidi="ar-JO"/>
        </w:rPr>
      </w:pPr>
      <w:r w:rsidRPr="2AA54B43">
        <w:rPr>
          <w:rFonts w:ascii="Traditional Arabic" w:eastAsia="Traditional Arabic" w:hAnsi="Traditional Arabic" w:cs="Traditional Arabic"/>
          <w:b/>
          <w:bCs/>
          <w:sz w:val="32"/>
          <w:szCs w:val="32"/>
          <w:rtl/>
          <w:lang w:bidi="ar-JO"/>
        </w:rPr>
        <w:t>صورة المرابين في سورة البقرة</w:t>
      </w:r>
      <w:r w:rsidRPr="2AA54B43">
        <w:rPr>
          <w:rFonts w:ascii="Traditional Arabic" w:eastAsia="Traditional Arabic" w:hAnsi="Traditional Arabic" w:cs="Traditional Arabic"/>
          <w:b/>
          <w:bCs/>
          <w:color w:val="000000"/>
          <w:sz w:val="32"/>
          <w:szCs w:val="32"/>
          <w:shd w:val="clear" w:color="auto" w:fill="FFFFFF"/>
          <w:lang w:bidi="ar-JO"/>
        </w:rPr>
        <w:t xml:space="preserve"> </w:t>
      </w:r>
    </w:p>
    <w:p w14:paraId="4745076F" w14:textId="4D2D6B7F" w:rsidR="00480ED3" w:rsidRDefault="00480ED3" w:rsidP="2AA54B43">
      <w:pPr>
        <w:jc w:val="center"/>
        <w:rPr>
          <w:rFonts w:ascii="Traditional Arabic" w:eastAsia="Traditional Arabic" w:hAnsi="Traditional Arabic" w:cs="Traditional Arabic"/>
          <w:b/>
          <w:bCs/>
          <w:color w:val="000000"/>
          <w:sz w:val="32"/>
          <w:szCs w:val="32"/>
          <w:rtl/>
          <w:lang w:bidi="ar-JO"/>
        </w:rPr>
      </w:pPr>
      <w:r w:rsidRPr="2AA54B43">
        <w:rPr>
          <w:rFonts w:ascii="Traditional Arabic" w:eastAsia="Traditional Arabic" w:hAnsi="Traditional Arabic" w:cs="Traditional Arabic"/>
          <w:b/>
          <w:bCs/>
          <w:color w:val="000000"/>
          <w:sz w:val="32"/>
          <w:szCs w:val="32"/>
          <w:shd w:val="clear" w:color="auto" w:fill="FFFFFF"/>
          <w:rtl/>
          <w:lang w:bidi="ar-JO"/>
        </w:rPr>
        <w:t>عنايت راشد صالح صلاحات</w:t>
      </w:r>
      <w:r w:rsidRPr="2AA54B43">
        <w:rPr>
          <w:rFonts w:ascii="Traditional Arabic" w:eastAsia="Traditional Arabic" w:hAnsi="Traditional Arabic" w:cs="Traditional Arabic"/>
          <w:b/>
          <w:bCs/>
          <w:color w:val="000000"/>
          <w:sz w:val="32"/>
          <w:szCs w:val="32"/>
          <w:shd w:val="clear" w:color="auto" w:fill="FFFFFF"/>
        </w:rPr>
        <w:t xml:space="preserve"> </w:t>
      </w:r>
      <w:r w:rsidR="2AA54B43" w:rsidRPr="2AA54B43">
        <w:rPr>
          <w:rFonts w:ascii="Traditional Arabic" w:eastAsia="Traditional Arabic" w:hAnsi="Traditional Arabic" w:cs="Traditional Arabic"/>
          <w:b/>
          <w:bCs/>
          <w:color w:val="000000" w:themeColor="text1"/>
          <w:sz w:val="32"/>
          <w:szCs w:val="32"/>
          <w:lang w:bidi="ar-JO"/>
        </w:rPr>
        <w:t>:</w:t>
      </w:r>
    </w:p>
    <w:p w14:paraId="5E4C98F7" w14:textId="77777777" w:rsidR="00AC29DB" w:rsidRPr="00DD0A9C" w:rsidRDefault="2AA54B43" w:rsidP="2AA54B43">
      <w:pPr>
        <w:jc w:val="center"/>
        <w:rPr>
          <w:rFonts w:ascii="Traditional Arabic" w:eastAsia="Traditional Arabic" w:hAnsi="Traditional Arabic" w:cs="Traditional Arabic"/>
          <w:b/>
          <w:bCs/>
          <w:sz w:val="28"/>
          <w:szCs w:val="28"/>
          <w:lang w:bidi="ar-JO"/>
        </w:rPr>
      </w:pPr>
      <w:r w:rsidRPr="2AA54B43">
        <w:rPr>
          <w:rFonts w:ascii="Traditional Arabic" w:eastAsia="Traditional Arabic" w:hAnsi="Traditional Arabic" w:cs="Traditional Arabic"/>
          <w:b/>
          <w:bCs/>
          <w:sz w:val="32"/>
          <w:szCs w:val="32"/>
          <w:rtl/>
          <w:lang w:bidi="ar-JO"/>
        </w:rPr>
        <w:t>ملخص</w:t>
      </w:r>
      <w:r w:rsidRPr="2AA54B43">
        <w:rPr>
          <w:rFonts w:ascii="Traditional Arabic" w:eastAsia="Traditional Arabic" w:hAnsi="Traditional Arabic" w:cs="Traditional Arabic"/>
          <w:b/>
          <w:bCs/>
          <w:sz w:val="28"/>
          <w:szCs w:val="28"/>
          <w:lang w:bidi="ar-JO"/>
        </w:rPr>
        <w:t xml:space="preserve"> </w:t>
      </w:r>
    </w:p>
    <w:p w14:paraId="5D5C31BD" w14:textId="3AA99C0C" w:rsidR="005B4955" w:rsidRPr="00DD0A9C" w:rsidRDefault="2AA54B43" w:rsidP="2AA54B43">
      <w:pPr>
        <w:jc w:val="right"/>
        <w:rPr>
          <w:rFonts w:ascii="Traditional Arabic" w:eastAsia="Traditional Arabic" w:hAnsi="Traditional Arabic" w:cs="Traditional Arabic"/>
          <w:b/>
          <w:bCs/>
          <w:sz w:val="28"/>
          <w:szCs w:val="28"/>
          <w:lang w:bidi="ar-JO"/>
        </w:rPr>
      </w:pPr>
      <w:r w:rsidRPr="2AA54B43">
        <w:rPr>
          <w:rFonts w:ascii="Traditional Arabic" w:eastAsia="Traditional Arabic" w:hAnsi="Traditional Arabic" w:cs="Traditional Arabic"/>
          <w:b/>
          <w:bCs/>
          <w:sz w:val="28"/>
          <w:szCs w:val="28"/>
          <w:rtl/>
          <w:lang w:bidi="ar-JO"/>
        </w:rPr>
        <w:t>يختلف القرآن الكريم في نظمه عن النثر والشعر, ففي نظمه ما يحير السامع, وفيه من الإعجاز ما أدهش العقول ولا يزال يدهشها, إن الأسلوب القرآني يجري على نسق بديع خارج عن المعروف من نظام جميع كلام العرب, وهذا الأسلوب البديع والسمو في جمال اللفظ المعنى ودقة الصياغة وروعة التعبير تتسم  فيه جميع آيات القرآن الكريم بالرغم من اختلاف موضوعاته من تشريع وعقائد ومواعظ وغيره</w:t>
      </w:r>
      <w:r w:rsidRPr="2AA54B43">
        <w:rPr>
          <w:rFonts w:ascii="Traditional Arabic" w:eastAsia="Traditional Arabic" w:hAnsi="Traditional Arabic" w:cs="Traditional Arabic"/>
          <w:b/>
          <w:bCs/>
          <w:sz w:val="28"/>
          <w:szCs w:val="28"/>
          <w:lang w:bidi="ar-JO"/>
        </w:rPr>
        <w:t>.</w:t>
      </w:r>
    </w:p>
    <w:p w14:paraId="1E3BE5B5" w14:textId="77777777" w:rsidR="005B4955" w:rsidRPr="00DD0A9C" w:rsidRDefault="2AA54B43" w:rsidP="2AA54B43">
      <w:pPr>
        <w:jc w:val="right"/>
        <w:rPr>
          <w:rFonts w:ascii="Traditional Arabic" w:eastAsia="Traditional Arabic" w:hAnsi="Traditional Arabic" w:cs="Traditional Arabic"/>
          <w:b/>
          <w:bCs/>
          <w:sz w:val="28"/>
          <w:szCs w:val="28"/>
          <w:lang w:bidi="ar-JO"/>
        </w:rPr>
      </w:pPr>
      <w:r w:rsidRPr="2AA54B43">
        <w:rPr>
          <w:rFonts w:ascii="Traditional Arabic" w:eastAsia="Traditional Arabic" w:hAnsi="Traditional Arabic" w:cs="Traditional Arabic"/>
          <w:b/>
          <w:bCs/>
          <w:sz w:val="28"/>
          <w:szCs w:val="28"/>
          <w:rtl/>
          <w:lang w:bidi="ar-JO"/>
        </w:rPr>
        <w:t>وفي هذا البحث سنقف إن شاء الله عند صورة فنية ولوحة جميلة من لوحات القرآن الكريم, وهي ( صورة المرابين في سورة البقرة ), وقد تحدثت عن توسط المرابين بين صورتين ثم وقفت على صورة المرابين وانتقلت إلى دلالة الصورة ثم عرضت لقلب التشبيه في الآيات</w:t>
      </w:r>
      <w:r w:rsidRPr="2AA54B43">
        <w:rPr>
          <w:rFonts w:ascii="Traditional Arabic" w:eastAsia="Traditional Arabic" w:hAnsi="Traditional Arabic" w:cs="Traditional Arabic"/>
          <w:b/>
          <w:bCs/>
          <w:sz w:val="28"/>
          <w:szCs w:val="28"/>
          <w:lang w:bidi="ar-JO"/>
        </w:rPr>
        <w:t>.</w:t>
      </w:r>
    </w:p>
    <w:p w14:paraId="31CF9FE3" w14:textId="77777777" w:rsidR="005B4955" w:rsidRPr="0080408C" w:rsidRDefault="2AA54B43" w:rsidP="2AA54B43">
      <w:pPr>
        <w:jc w:val="right"/>
        <w:rPr>
          <w:rFonts w:ascii="Traditional Arabic" w:eastAsia="Traditional Arabic" w:hAnsi="Traditional Arabic" w:cs="Traditional Arabic"/>
          <w:b/>
          <w:bCs/>
          <w:sz w:val="28"/>
          <w:szCs w:val="28"/>
          <w:lang w:bidi="ar-JO"/>
        </w:rPr>
      </w:pPr>
      <w:r w:rsidRPr="2AA54B43">
        <w:rPr>
          <w:rFonts w:ascii="Traditional Arabic" w:eastAsia="Traditional Arabic" w:hAnsi="Traditional Arabic" w:cs="Traditional Arabic"/>
          <w:b/>
          <w:bCs/>
          <w:sz w:val="28"/>
          <w:szCs w:val="28"/>
          <w:rtl/>
          <w:lang w:bidi="ar-JO"/>
        </w:rPr>
        <w:t>استعنت في هذا البحث بتفسير القرآن الكريم للسيوطي, وكذلك بعدد من كتب التفسير منها: كتاب ( في ظلال القرآن )  لسيد قطب  و ( التحرير والتنوير ) لطاهر بن عاشور</w:t>
      </w:r>
      <w:r w:rsidRPr="2AA54B43">
        <w:rPr>
          <w:rFonts w:ascii="Traditional Arabic" w:eastAsia="Traditional Arabic" w:hAnsi="Traditional Arabic" w:cs="Traditional Arabic"/>
          <w:b/>
          <w:bCs/>
          <w:sz w:val="28"/>
          <w:szCs w:val="28"/>
          <w:lang w:bidi="ar-JO"/>
        </w:rPr>
        <w:t>.</w:t>
      </w:r>
    </w:p>
    <w:p w14:paraId="672A6659" w14:textId="2A5CC12F" w:rsidR="00426789" w:rsidRDefault="2AA54B43" w:rsidP="2AA54B43">
      <w:pPr>
        <w:jc w:val="right"/>
        <w:rPr>
          <w:rFonts w:ascii="Traditional Arabic" w:eastAsia="Traditional Arabic" w:hAnsi="Traditional Arabic" w:cs="Traditional Arabic"/>
          <w:b/>
          <w:bCs/>
          <w:color w:val="000000"/>
          <w:sz w:val="28"/>
          <w:szCs w:val="28"/>
          <w:lang w:bidi="ar-JO"/>
        </w:rPr>
      </w:pPr>
      <w:r w:rsidRPr="2AA54B43">
        <w:rPr>
          <w:rFonts w:ascii="Traditional Arabic" w:eastAsia="Traditional Arabic" w:hAnsi="Traditional Arabic" w:cs="Traditional Arabic"/>
          <w:b/>
          <w:bCs/>
          <w:sz w:val="28"/>
          <w:szCs w:val="28"/>
          <w:lang w:bidi="ar-JO"/>
        </w:rPr>
        <w:t xml:space="preserve"> </w:t>
      </w:r>
      <w:r w:rsidRPr="2AA54B43">
        <w:rPr>
          <w:rFonts w:ascii="Traditional Arabic" w:eastAsia="Traditional Arabic" w:hAnsi="Traditional Arabic" w:cs="Traditional Arabic"/>
          <w:b/>
          <w:bCs/>
          <w:color w:val="000000" w:themeColor="text1"/>
          <w:sz w:val="28"/>
          <w:szCs w:val="28"/>
        </w:rPr>
        <w:t>َ .</w:t>
      </w:r>
    </w:p>
    <w:p w14:paraId="02EB378F" w14:textId="77777777" w:rsidR="00B145C1" w:rsidRPr="00DD0A9C" w:rsidRDefault="00B145C1" w:rsidP="2AA54B43">
      <w:pPr>
        <w:jc w:val="right"/>
        <w:rPr>
          <w:rFonts w:ascii="Traditional Arabic" w:eastAsia="Traditional Arabic" w:hAnsi="Traditional Arabic" w:cs="Traditional Arabic"/>
          <w:b/>
          <w:bCs/>
          <w:color w:val="000000"/>
          <w:sz w:val="28"/>
          <w:szCs w:val="28"/>
          <w:rtl/>
          <w:lang w:bidi="ar-JO"/>
        </w:rPr>
      </w:pPr>
    </w:p>
    <w:p w14:paraId="6A05A809" w14:textId="77777777" w:rsidR="003216C7" w:rsidRPr="00DD0A9C" w:rsidRDefault="003216C7" w:rsidP="2AA54B43">
      <w:pPr>
        <w:jc w:val="right"/>
        <w:rPr>
          <w:rFonts w:ascii="Traditional Arabic" w:eastAsia="Traditional Arabic" w:hAnsi="Traditional Arabic" w:cs="Traditional Arabic"/>
          <w:b/>
          <w:bCs/>
          <w:color w:val="000000"/>
          <w:sz w:val="28"/>
          <w:szCs w:val="28"/>
          <w:rtl/>
          <w:lang w:bidi="ar-JO"/>
        </w:rPr>
      </w:pPr>
    </w:p>
    <w:p w14:paraId="5A39BBE3" w14:textId="77777777" w:rsidR="00C36C60" w:rsidRPr="00DD0A9C" w:rsidRDefault="00C36C60" w:rsidP="2AA54B43">
      <w:pPr>
        <w:jc w:val="right"/>
        <w:rPr>
          <w:rFonts w:ascii="Traditional Arabic" w:eastAsia="Traditional Arabic" w:hAnsi="Traditional Arabic" w:cs="Traditional Arabic"/>
          <w:b/>
          <w:bCs/>
          <w:color w:val="000000"/>
          <w:sz w:val="28"/>
          <w:szCs w:val="28"/>
          <w:rtl/>
          <w:lang w:bidi="ar-JO"/>
        </w:rPr>
      </w:pPr>
    </w:p>
    <w:p w14:paraId="41C8F396" w14:textId="77777777" w:rsidR="00C36C60" w:rsidRPr="00DD0A9C" w:rsidRDefault="00C36C60" w:rsidP="2AA54B43">
      <w:pPr>
        <w:jc w:val="right"/>
        <w:rPr>
          <w:rFonts w:ascii="Traditional Arabic" w:eastAsia="Traditional Arabic" w:hAnsi="Traditional Arabic" w:cs="Traditional Arabic"/>
          <w:b/>
          <w:bCs/>
          <w:color w:val="000000"/>
          <w:sz w:val="28"/>
          <w:szCs w:val="28"/>
          <w:rtl/>
          <w:lang w:bidi="ar-JO"/>
        </w:rPr>
      </w:pPr>
    </w:p>
    <w:p w14:paraId="72A3D3EC" w14:textId="77777777" w:rsidR="00315095" w:rsidRPr="00DD0A9C" w:rsidRDefault="00315095" w:rsidP="2AA54B43">
      <w:pPr>
        <w:jc w:val="right"/>
        <w:rPr>
          <w:rFonts w:ascii="Traditional Arabic" w:eastAsia="Traditional Arabic" w:hAnsi="Traditional Arabic" w:cs="Traditional Arabic"/>
          <w:b/>
          <w:bCs/>
          <w:color w:val="000000"/>
          <w:sz w:val="28"/>
          <w:szCs w:val="28"/>
          <w:rtl/>
          <w:lang w:bidi="ar-JO"/>
        </w:rPr>
      </w:pPr>
    </w:p>
    <w:p w14:paraId="0D0B940D"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0E27B00A"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60061E4C"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44EAFD9C"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4B94D5A5"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3DEEC669"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3656B9AB"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45FB0818"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049F31CB"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53128261"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62486C05"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4101652C"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4B99056E" w14:textId="77777777" w:rsidR="002A79C3" w:rsidRPr="00DD0A9C" w:rsidRDefault="002A79C3" w:rsidP="2AA54B43">
      <w:pPr>
        <w:jc w:val="right"/>
        <w:rPr>
          <w:rFonts w:ascii="Traditional Arabic" w:eastAsia="Traditional Arabic" w:hAnsi="Traditional Arabic" w:cs="Traditional Arabic"/>
          <w:b/>
          <w:bCs/>
          <w:color w:val="000000"/>
          <w:sz w:val="28"/>
          <w:szCs w:val="28"/>
        </w:rPr>
      </w:pPr>
    </w:p>
    <w:p w14:paraId="1299C43A"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4DDBEF00"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3461D779" w14:textId="77777777" w:rsidR="002A79C3" w:rsidRDefault="002A79C3" w:rsidP="2AA54B43">
      <w:pPr>
        <w:jc w:val="right"/>
        <w:rPr>
          <w:rFonts w:ascii="Traditional Arabic" w:eastAsia="Traditional Arabic" w:hAnsi="Traditional Arabic" w:cs="Traditional Arabic"/>
          <w:b/>
          <w:bCs/>
          <w:color w:val="000000"/>
          <w:sz w:val="28"/>
          <w:szCs w:val="28"/>
          <w:rtl/>
        </w:rPr>
      </w:pPr>
    </w:p>
    <w:p w14:paraId="3CF2D8B6" w14:textId="77777777" w:rsidR="002A79C3" w:rsidRDefault="002A79C3" w:rsidP="2AA54B43">
      <w:pPr>
        <w:jc w:val="right"/>
        <w:rPr>
          <w:rFonts w:ascii="Traditional Arabic" w:eastAsia="Traditional Arabic" w:hAnsi="Traditional Arabic" w:cs="Traditional Arabic"/>
          <w:b/>
          <w:bCs/>
          <w:color w:val="000000"/>
          <w:sz w:val="28"/>
          <w:szCs w:val="28"/>
          <w:rtl/>
        </w:rPr>
      </w:pPr>
    </w:p>
    <w:p w14:paraId="0FB78278" w14:textId="77777777" w:rsidR="002A79C3" w:rsidRDefault="002A79C3" w:rsidP="2AA54B43">
      <w:pPr>
        <w:jc w:val="right"/>
        <w:rPr>
          <w:rFonts w:ascii="Traditional Arabic" w:eastAsia="Traditional Arabic" w:hAnsi="Traditional Arabic" w:cs="Traditional Arabic"/>
          <w:b/>
          <w:bCs/>
          <w:color w:val="000000"/>
          <w:sz w:val="28"/>
          <w:szCs w:val="28"/>
          <w:rtl/>
        </w:rPr>
      </w:pPr>
    </w:p>
    <w:p w14:paraId="1FC39945" w14:textId="77777777" w:rsidR="002A79C3" w:rsidRDefault="002A79C3" w:rsidP="2AA54B43">
      <w:pPr>
        <w:jc w:val="right"/>
        <w:rPr>
          <w:rFonts w:ascii="Traditional Arabic" w:eastAsia="Traditional Arabic" w:hAnsi="Traditional Arabic" w:cs="Traditional Arabic"/>
          <w:b/>
          <w:bCs/>
          <w:color w:val="000000"/>
          <w:sz w:val="28"/>
          <w:szCs w:val="28"/>
          <w:rtl/>
        </w:rPr>
      </w:pPr>
    </w:p>
    <w:p w14:paraId="0562CB0E" w14:textId="77777777" w:rsidR="002A79C3" w:rsidRPr="00AF17AC" w:rsidRDefault="002A79C3" w:rsidP="2AA54B43">
      <w:pPr>
        <w:jc w:val="right"/>
        <w:rPr>
          <w:rFonts w:ascii="Traditional Arabic" w:eastAsia="Traditional Arabic" w:hAnsi="Traditional Arabic" w:cs="Traditional Arabic"/>
          <w:b/>
          <w:bCs/>
          <w:sz w:val="28"/>
          <w:szCs w:val="28"/>
          <w:lang w:bidi="ar-JO"/>
        </w:rPr>
      </w:pPr>
    </w:p>
    <w:sectPr w:rsidR="002A79C3" w:rsidRPr="00AF17AC" w:rsidSect="004B1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B20E9"/>
    <w:multiLevelType w:val="hybridMultilevel"/>
    <w:tmpl w:val="102CE086"/>
    <w:lvl w:ilvl="0" w:tplc="FC5841C4">
      <w:start w:val="1"/>
      <w:numFmt w:val="bullet"/>
      <w:lvlText w:val=""/>
      <w:lvlJc w:val="left"/>
      <w:pPr>
        <w:tabs>
          <w:tab w:val="num" w:pos="720"/>
        </w:tabs>
        <w:ind w:left="720" w:hanging="360"/>
      </w:pPr>
      <w:rPr>
        <w:rFonts w:ascii="Times New Roman" w:hAnsi="Times New Roman" w:hint="default"/>
      </w:rPr>
    </w:lvl>
    <w:lvl w:ilvl="1" w:tplc="66683E98" w:tentative="1">
      <w:start w:val="1"/>
      <w:numFmt w:val="bullet"/>
      <w:lvlText w:val=""/>
      <w:lvlJc w:val="left"/>
      <w:pPr>
        <w:tabs>
          <w:tab w:val="num" w:pos="1440"/>
        </w:tabs>
        <w:ind w:left="1440" w:hanging="360"/>
      </w:pPr>
      <w:rPr>
        <w:rFonts w:ascii="Times New Roman" w:hAnsi="Times New Roman" w:hint="default"/>
      </w:rPr>
    </w:lvl>
    <w:lvl w:ilvl="2" w:tplc="CB0293E0" w:tentative="1">
      <w:start w:val="1"/>
      <w:numFmt w:val="bullet"/>
      <w:lvlText w:val=""/>
      <w:lvlJc w:val="left"/>
      <w:pPr>
        <w:tabs>
          <w:tab w:val="num" w:pos="2160"/>
        </w:tabs>
        <w:ind w:left="2160" w:hanging="360"/>
      </w:pPr>
      <w:rPr>
        <w:rFonts w:ascii="Times New Roman" w:hAnsi="Times New Roman" w:hint="default"/>
      </w:rPr>
    </w:lvl>
    <w:lvl w:ilvl="3" w:tplc="7DCECE84" w:tentative="1">
      <w:start w:val="1"/>
      <w:numFmt w:val="bullet"/>
      <w:lvlText w:val=""/>
      <w:lvlJc w:val="left"/>
      <w:pPr>
        <w:tabs>
          <w:tab w:val="num" w:pos="2880"/>
        </w:tabs>
        <w:ind w:left="2880" w:hanging="360"/>
      </w:pPr>
      <w:rPr>
        <w:rFonts w:ascii="Times New Roman" w:hAnsi="Times New Roman" w:hint="default"/>
      </w:rPr>
    </w:lvl>
    <w:lvl w:ilvl="4" w:tplc="5DA87710" w:tentative="1">
      <w:start w:val="1"/>
      <w:numFmt w:val="bullet"/>
      <w:lvlText w:val=""/>
      <w:lvlJc w:val="left"/>
      <w:pPr>
        <w:tabs>
          <w:tab w:val="num" w:pos="3600"/>
        </w:tabs>
        <w:ind w:left="3600" w:hanging="360"/>
      </w:pPr>
      <w:rPr>
        <w:rFonts w:ascii="Times New Roman" w:hAnsi="Times New Roman" w:hint="default"/>
      </w:rPr>
    </w:lvl>
    <w:lvl w:ilvl="5" w:tplc="FB188FCA" w:tentative="1">
      <w:start w:val="1"/>
      <w:numFmt w:val="bullet"/>
      <w:lvlText w:val=""/>
      <w:lvlJc w:val="left"/>
      <w:pPr>
        <w:tabs>
          <w:tab w:val="num" w:pos="4320"/>
        </w:tabs>
        <w:ind w:left="4320" w:hanging="360"/>
      </w:pPr>
      <w:rPr>
        <w:rFonts w:ascii="Times New Roman" w:hAnsi="Times New Roman" w:hint="default"/>
      </w:rPr>
    </w:lvl>
    <w:lvl w:ilvl="6" w:tplc="E1285DEE" w:tentative="1">
      <w:start w:val="1"/>
      <w:numFmt w:val="bullet"/>
      <w:lvlText w:val=""/>
      <w:lvlJc w:val="left"/>
      <w:pPr>
        <w:tabs>
          <w:tab w:val="num" w:pos="5040"/>
        </w:tabs>
        <w:ind w:left="5040" w:hanging="360"/>
      </w:pPr>
      <w:rPr>
        <w:rFonts w:ascii="Times New Roman" w:hAnsi="Times New Roman" w:hint="default"/>
      </w:rPr>
    </w:lvl>
    <w:lvl w:ilvl="7" w:tplc="F79A8A34" w:tentative="1">
      <w:start w:val="1"/>
      <w:numFmt w:val="bullet"/>
      <w:lvlText w:val=""/>
      <w:lvlJc w:val="left"/>
      <w:pPr>
        <w:tabs>
          <w:tab w:val="num" w:pos="5760"/>
        </w:tabs>
        <w:ind w:left="5760" w:hanging="360"/>
      </w:pPr>
      <w:rPr>
        <w:rFonts w:ascii="Times New Roman" w:hAnsi="Times New Roman" w:hint="default"/>
      </w:rPr>
    </w:lvl>
    <w:lvl w:ilvl="8" w:tplc="7B3ADA64" w:tentative="1">
      <w:start w:val="1"/>
      <w:numFmt w:val="bullet"/>
      <w:lvlText w:val=""/>
      <w:lvlJc w:val="left"/>
      <w:pPr>
        <w:tabs>
          <w:tab w:val="num" w:pos="6480"/>
        </w:tabs>
        <w:ind w:left="6480" w:hanging="360"/>
      </w:pPr>
      <w:rPr>
        <w:rFonts w:ascii="Times New Roman" w:hAnsi="Times New Roman" w:hint="default"/>
      </w:rPr>
    </w:lvl>
  </w:abstractNum>
  <w:num w:numId="1" w16cid:durableId="1521777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1C"/>
    <w:rsid w:val="000663E8"/>
    <w:rsid w:val="000C1619"/>
    <w:rsid w:val="00110B97"/>
    <w:rsid w:val="001163A7"/>
    <w:rsid w:val="00124884"/>
    <w:rsid w:val="00125770"/>
    <w:rsid w:val="00126E25"/>
    <w:rsid w:val="00131F07"/>
    <w:rsid w:val="00172313"/>
    <w:rsid w:val="00180D73"/>
    <w:rsid w:val="0018141C"/>
    <w:rsid w:val="001828E9"/>
    <w:rsid w:val="00195479"/>
    <w:rsid w:val="001B217C"/>
    <w:rsid w:val="001E0757"/>
    <w:rsid w:val="001F3F2E"/>
    <w:rsid w:val="00241C91"/>
    <w:rsid w:val="002547AD"/>
    <w:rsid w:val="00254FE3"/>
    <w:rsid w:val="00267D51"/>
    <w:rsid w:val="002A79C3"/>
    <w:rsid w:val="002D0293"/>
    <w:rsid w:val="002D48C7"/>
    <w:rsid w:val="00300D9E"/>
    <w:rsid w:val="00315095"/>
    <w:rsid w:val="003216C7"/>
    <w:rsid w:val="00324606"/>
    <w:rsid w:val="003B476B"/>
    <w:rsid w:val="003C5EB2"/>
    <w:rsid w:val="003E7ADF"/>
    <w:rsid w:val="00416703"/>
    <w:rsid w:val="00426789"/>
    <w:rsid w:val="004511BE"/>
    <w:rsid w:val="00480ED3"/>
    <w:rsid w:val="004B19FB"/>
    <w:rsid w:val="004B3096"/>
    <w:rsid w:val="004D50A6"/>
    <w:rsid w:val="004E7EA2"/>
    <w:rsid w:val="004F5E4D"/>
    <w:rsid w:val="0053609D"/>
    <w:rsid w:val="00540FC6"/>
    <w:rsid w:val="00542A7A"/>
    <w:rsid w:val="00594C38"/>
    <w:rsid w:val="005B4955"/>
    <w:rsid w:val="005C0ACE"/>
    <w:rsid w:val="005D3B5A"/>
    <w:rsid w:val="005E37A3"/>
    <w:rsid w:val="0063347D"/>
    <w:rsid w:val="006521AA"/>
    <w:rsid w:val="00655A90"/>
    <w:rsid w:val="006577DC"/>
    <w:rsid w:val="00693D47"/>
    <w:rsid w:val="0069557F"/>
    <w:rsid w:val="006A1AEA"/>
    <w:rsid w:val="006B263C"/>
    <w:rsid w:val="006B6B19"/>
    <w:rsid w:val="00714CE2"/>
    <w:rsid w:val="007410B2"/>
    <w:rsid w:val="00754A12"/>
    <w:rsid w:val="007975AA"/>
    <w:rsid w:val="00797B9D"/>
    <w:rsid w:val="007F09D0"/>
    <w:rsid w:val="0080408C"/>
    <w:rsid w:val="00806526"/>
    <w:rsid w:val="008A579B"/>
    <w:rsid w:val="008C4EDE"/>
    <w:rsid w:val="008D51D1"/>
    <w:rsid w:val="0090786F"/>
    <w:rsid w:val="009151E9"/>
    <w:rsid w:val="009279A2"/>
    <w:rsid w:val="00956FFE"/>
    <w:rsid w:val="0097269E"/>
    <w:rsid w:val="00987DAE"/>
    <w:rsid w:val="009B19FC"/>
    <w:rsid w:val="00A17044"/>
    <w:rsid w:val="00A47BA4"/>
    <w:rsid w:val="00A53866"/>
    <w:rsid w:val="00A65765"/>
    <w:rsid w:val="00AB684E"/>
    <w:rsid w:val="00AB6FBA"/>
    <w:rsid w:val="00AC29DB"/>
    <w:rsid w:val="00AF17AC"/>
    <w:rsid w:val="00AF5191"/>
    <w:rsid w:val="00B0144F"/>
    <w:rsid w:val="00B145C1"/>
    <w:rsid w:val="00B657E2"/>
    <w:rsid w:val="00BA68DF"/>
    <w:rsid w:val="00BD074A"/>
    <w:rsid w:val="00C36C60"/>
    <w:rsid w:val="00C51F99"/>
    <w:rsid w:val="00C94D7E"/>
    <w:rsid w:val="00CA1D69"/>
    <w:rsid w:val="00CE0AB9"/>
    <w:rsid w:val="00D168E6"/>
    <w:rsid w:val="00D61314"/>
    <w:rsid w:val="00D72F0D"/>
    <w:rsid w:val="00DA32B3"/>
    <w:rsid w:val="00DD0A9C"/>
    <w:rsid w:val="00DD4EC0"/>
    <w:rsid w:val="00DF208C"/>
    <w:rsid w:val="00DF62E4"/>
    <w:rsid w:val="00E342A3"/>
    <w:rsid w:val="00E52A99"/>
    <w:rsid w:val="00E77543"/>
    <w:rsid w:val="00E86D1E"/>
    <w:rsid w:val="00E86E38"/>
    <w:rsid w:val="00EA054F"/>
    <w:rsid w:val="00EA79CD"/>
    <w:rsid w:val="00EA7F30"/>
    <w:rsid w:val="00F606B6"/>
    <w:rsid w:val="00F637A1"/>
    <w:rsid w:val="00F77458"/>
    <w:rsid w:val="00FC1BAB"/>
    <w:rsid w:val="00FD13D1"/>
    <w:rsid w:val="2AA54B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9FD6"/>
  <w15:docId w15:val="{1A84021C-AFA4-4DDB-8F98-45CB732A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9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5B4955"/>
    <w:pPr>
      <w:spacing w:after="0" w:line="240" w:lineRule="auto"/>
    </w:pPr>
    <w:rPr>
      <w:rFonts w:ascii="Tahoma" w:hAnsi="Tahoma" w:cs="Tahoma"/>
      <w:sz w:val="16"/>
      <w:szCs w:val="16"/>
    </w:rPr>
  </w:style>
  <w:style w:type="character" w:customStyle="1" w:styleId="Char">
    <w:name w:val="خريطة المستند Char"/>
    <w:basedOn w:val="a0"/>
    <w:link w:val="a3"/>
    <w:uiPriority w:val="99"/>
    <w:semiHidden/>
    <w:rsid w:val="005B4955"/>
    <w:rPr>
      <w:rFonts w:ascii="Tahoma" w:hAnsi="Tahoma" w:cs="Tahoma"/>
      <w:sz w:val="16"/>
      <w:szCs w:val="16"/>
    </w:rPr>
  </w:style>
  <w:style w:type="paragraph" w:styleId="a4">
    <w:name w:val="Normal (Web)"/>
    <w:basedOn w:val="a"/>
    <w:uiPriority w:val="99"/>
    <w:semiHidden/>
    <w:unhideWhenUsed/>
    <w:rsid w:val="002A79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85240">
      <w:bodyDiv w:val="1"/>
      <w:marLeft w:val="0"/>
      <w:marRight w:val="0"/>
      <w:marTop w:val="0"/>
      <w:marBottom w:val="0"/>
      <w:divBdr>
        <w:top w:val="none" w:sz="0" w:space="0" w:color="auto"/>
        <w:left w:val="none" w:sz="0" w:space="0" w:color="auto"/>
        <w:bottom w:val="none" w:sz="0" w:space="0" w:color="auto"/>
        <w:right w:val="none" w:sz="0" w:space="0" w:color="auto"/>
      </w:divBdr>
    </w:div>
    <w:div w:id="979308206">
      <w:bodyDiv w:val="1"/>
      <w:marLeft w:val="0"/>
      <w:marRight w:val="0"/>
      <w:marTop w:val="0"/>
      <w:marBottom w:val="0"/>
      <w:divBdr>
        <w:top w:val="none" w:sz="0" w:space="0" w:color="auto"/>
        <w:left w:val="none" w:sz="0" w:space="0" w:color="auto"/>
        <w:bottom w:val="none" w:sz="0" w:space="0" w:color="auto"/>
        <w:right w:val="none" w:sz="0" w:space="0" w:color="auto"/>
      </w:divBdr>
      <w:divsChild>
        <w:div w:id="1928146183">
          <w:marLeft w:val="0"/>
          <w:marRight w:val="432"/>
          <w:marTop w:val="125"/>
          <w:marBottom w:val="0"/>
          <w:divBdr>
            <w:top w:val="none" w:sz="0" w:space="0" w:color="auto"/>
            <w:left w:val="none" w:sz="0" w:space="0" w:color="auto"/>
            <w:bottom w:val="none" w:sz="0" w:space="0" w:color="auto"/>
            <w:right w:val="none" w:sz="0" w:space="0" w:color="auto"/>
          </w:divBdr>
        </w:div>
        <w:div w:id="2099791293">
          <w:marLeft w:val="0"/>
          <w:marRight w:val="432"/>
          <w:marTop w:val="125"/>
          <w:marBottom w:val="0"/>
          <w:divBdr>
            <w:top w:val="none" w:sz="0" w:space="0" w:color="auto"/>
            <w:left w:val="none" w:sz="0" w:space="0" w:color="auto"/>
            <w:bottom w:val="none" w:sz="0" w:space="0" w:color="auto"/>
            <w:right w:val="none" w:sz="0" w:space="0" w:color="auto"/>
          </w:divBdr>
        </w:div>
        <w:div w:id="118259192">
          <w:marLeft w:val="0"/>
          <w:marRight w:val="432"/>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827</Characters>
  <Application>Microsoft Office Word</Application>
  <DocSecurity>0</DocSecurity>
  <Lines>6</Lines>
  <Paragraphs>1</Paragraphs>
  <ScaleCrop>false</ScaleCrop>
  <Company>Ahmed-Under</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مستخدم ضيف</cp:lastModifiedBy>
  <cp:revision>2</cp:revision>
  <dcterms:created xsi:type="dcterms:W3CDTF">2022-06-12T06:36:00Z</dcterms:created>
  <dcterms:modified xsi:type="dcterms:W3CDTF">2022-06-12T06:36:00Z</dcterms:modified>
</cp:coreProperties>
</file>