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D4" w:rsidRPr="00B774D4" w:rsidRDefault="00B774D4" w:rsidP="00B774D4">
      <w:pPr>
        <w:bidi/>
        <w:spacing w:before="100" w:beforeAutospacing="1" w:after="100" w:afterAutospacing="1"/>
        <w:jc w:val="center"/>
        <w:rPr>
          <w:rFonts w:ascii="Andalus" w:hAnsi="Andalus" w:cs="Andalus"/>
          <w:color w:val="C2D69B" w:themeColor="accent3" w:themeTint="99"/>
          <w:sz w:val="62"/>
          <w:szCs w:val="62"/>
        </w:rPr>
      </w:pPr>
      <w:r w:rsidRPr="00B774D4">
        <w:rPr>
          <w:rFonts w:ascii="Andalus" w:hAnsi="Andalus" w:cs="Andalus"/>
          <w:b/>
          <w:bCs/>
          <w:color w:val="C2D69B" w:themeColor="accent3" w:themeTint="99"/>
          <w:sz w:val="64"/>
          <w:szCs w:val="64"/>
          <w:rtl/>
        </w:rPr>
        <w:t>موسوعة الحديث الشريف</w:t>
      </w:r>
    </w:p>
    <w:p w:rsidR="00B774D4" w:rsidRPr="00B774D4" w:rsidRDefault="00B774D4" w:rsidP="00B774D4">
      <w:pPr>
        <w:bidi/>
        <w:spacing w:before="100" w:beforeAutospacing="1" w:after="100" w:afterAutospacing="1"/>
        <w:ind w:firstLine="340"/>
        <w:jc w:val="both"/>
        <w:rPr>
          <w:rFonts w:ascii="Traditional Arabic" w:hAnsi="Traditional Arabic" w:cs="Traditional Arabic"/>
          <w:sz w:val="34"/>
          <w:szCs w:val="34"/>
          <w:rtl/>
        </w:rPr>
      </w:pPr>
      <w:r w:rsidRPr="00B774D4">
        <w:rPr>
          <w:rFonts w:ascii="Traditional Arabic" w:hAnsi="Traditional Arabic" w:cs="Traditional Arabic"/>
          <w:sz w:val="34"/>
          <w:szCs w:val="34"/>
          <w:rtl/>
        </w:rPr>
        <w:t xml:space="preserve">تفخر حرف بأن تقدم للعالم الإسلامي هذه الموسوعة التي تضم: صحيح البخاري، صحيح مسلم، مسند أحمد بن حنبل، موطأ مالك، سنن النسائي، سنن </w:t>
      </w:r>
      <w:r>
        <w:rPr>
          <w:rFonts w:ascii="Traditional Arabic" w:hAnsi="Traditional Arabic" w:cs="Traditional Arabic"/>
          <w:noProof/>
          <w:sz w:val="34"/>
          <w:szCs w:val="34"/>
          <w:rtl/>
        </w:rPr>
        <w:drawing>
          <wp:anchor distT="0" distB="0" distL="114300" distR="114300" simplePos="0" relativeHeight="251658240" behindDoc="0" locked="0" layoutInCell="1" allowOverlap="0">
            <wp:simplePos x="0" y="0"/>
            <wp:positionH relativeFrom="column">
              <wp:align>left</wp:align>
            </wp:positionH>
            <wp:positionV relativeFrom="line">
              <wp:posOffset>502920</wp:posOffset>
            </wp:positionV>
            <wp:extent cx="2747645" cy="2054225"/>
            <wp:effectExtent l="19050" t="0" r="0" b="0"/>
            <wp:wrapSquare wrapText="bothSides"/>
            <wp:docPr id="2" name="Picture 2" descr="2474d987d15dd4ad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74d987d15dd4ad_0"/>
                    <pic:cNvPicPr>
                      <a:picLocks noChangeAspect="1" noChangeArrowheads="1"/>
                    </pic:cNvPicPr>
                  </pic:nvPicPr>
                  <pic:blipFill>
                    <a:blip r:embed="rId5" cstate="print"/>
                    <a:srcRect/>
                    <a:stretch>
                      <a:fillRect/>
                    </a:stretch>
                  </pic:blipFill>
                  <pic:spPr bwMode="auto">
                    <a:xfrm>
                      <a:off x="0" y="0"/>
                      <a:ext cx="2747645" cy="2054225"/>
                    </a:xfrm>
                    <a:prstGeom prst="rect">
                      <a:avLst/>
                    </a:prstGeom>
                    <a:noFill/>
                  </pic:spPr>
                </pic:pic>
              </a:graphicData>
            </a:graphic>
          </wp:anchor>
        </w:drawing>
      </w:r>
      <w:r w:rsidRPr="00B774D4">
        <w:rPr>
          <w:rFonts w:ascii="Traditional Arabic" w:hAnsi="Traditional Arabic" w:cs="Traditional Arabic"/>
          <w:sz w:val="34"/>
          <w:szCs w:val="34"/>
          <w:rtl/>
        </w:rPr>
        <w:t xml:space="preserve">الترمذي، سنن أبي داود، سنن ابن ماجة، سنن </w:t>
      </w:r>
      <w:proofErr w:type="spellStart"/>
      <w:r w:rsidRPr="00B774D4">
        <w:rPr>
          <w:rFonts w:ascii="Traditional Arabic" w:hAnsi="Traditional Arabic" w:cs="Traditional Arabic"/>
          <w:sz w:val="34"/>
          <w:szCs w:val="34"/>
          <w:rtl/>
        </w:rPr>
        <w:t>الدارمي</w:t>
      </w:r>
      <w:proofErr w:type="spellEnd"/>
      <w:r w:rsidRPr="00B774D4">
        <w:rPr>
          <w:rFonts w:ascii="Traditional Arabic" w:hAnsi="Traditional Arabic" w:cs="Traditional Arabic"/>
          <w:sz w:val="34"/>
          <w:szCs w:val="34"/>
          <w:rtl/>
        </w:rPr>
        <w:t>.</w:t>
      </w:r>
    </w:p>
    <w:p w:rsidR="00B774D4" w:rsidRPr="00B774D4" w:rsidRDefault="00B774D4" w:rsidP="00B774D4">
      <w:p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sz w:val="34"/>
          <w:szCs w:val="34"/>
          <w:rtl/>
        </w:rPr>
        <w:t>يبلغ عدد الأحاديث في الموسوعة أكثر من 62</w:t>
      </w:r>
      <w:r>
        <w:rPr>
          <w:rFonts w:ascii="Traditional Arabic" w:hAnsi="Traditional Arabic" w:cs="Traditional Arabic" w:hint="cs"/>
          <w:sz w:val="34"/>
          <w:szCs w:val="34"/>
          <w:rtl/>
        </w:rPr>
        <w:t>.</w:t>
      </w:r>
      <w:r w:rsidRPr="00B774D4">
        <w:rPr>
          <w:rFonts w:ascii="Traditional Arabic" w:hAnsi="Traditional Arabic" w:cs="Traditional Arabic"/>
          <w:sz w:val="34"/>
          <w:szCs w:val="34"/>
          <w:rtl/>
        </w:rPr>
        <w:t xml:space="preserve">000 </w:t>
      </w:r>
      <w:proofErr w:type="gramStart"/>
      <w:r w:rsidRPr="00B774D4">
        <w:rPr>
          <w:rFonts w:ascii="Traditional Arabic" w:hAnsi="Traditional Arabic" w:cs="Traditional Arabic"/>
          <w:sz w:val="34"/>
          <w:szCs w:val="34"/>
          <w:rtl/>
        </w:rPr>
        <w:t>حديث</w:t>
      </w:r>
      <w:proofErr w:type="gramEnd"/>
      <w:r w:rsidRPr="00B774D4">
        <w:rPr>
          <w:rFonts w:ascii="Traditional Arabic" w:hAnsi="Traditional Arabic" w:cs="Traditional Arabic"/>
          <w:sz w:val="34"/>
          <w:szCs w:val="34"/>
          <w:rtl/>
        </w:rPr>
        <w:t xml:space="preserve">. </w:t>
      </w:r>
      <w:proofErr w:type="gramStart"/>
      <w:r w:rsidRPr="00B774D4">
        <w:rPr>
          <w:rFonts w:ascii="Traditional Arabic" w:hAnsi="Traditional Arabic" w:cs="Traditional Arabic"/>
          <w:sz w:val="34"/>
          <w:szCs w:val="34"/>
          <w:rtl/>
        </w:rPr>
        <w:t>مع</w:t>
      </w:r>
      <w:proofErr w:type="gramEnd"/>
      <w:r w:rsidRPr="00B774D4">
        <w:rPr>
          <w:rFonts w:ascii="Traditional Arabic" w:hAnsi="Traditional Arabic" w:cs="Traditional Arabic"/>
          <w:sz w:val="34"/>
          <w:szCs w:val="34"/>
          <w:rtl/>
        </w:rPr>
        <w:t xml:space="preserve"> إمكانيات عرض مختلفة للأحاديث بدلالة رقم الحديث، والتبويب، والأطراف، والفهارس سواء على مستوى مصدر واحد أو أكثر.</w:t>
      </w:r>
    </w:p>
    <w:p w:rsidR="00B774D4" w:rsidRPr="00B774D4" w:rsidRDefault="00B774D4" w:rsidP="00B774D4">
      <w:pPr>
        <w:bidi/>
        <w:spacing w:before="100" w:beforeAutospacing="1" w:after="100" w:afterAutospacing="1"/>
        <w:ind w:firstLine="340"/>
        <w:jc w:val="both"/>
        <w:rPr>
          <w:rFonts w:ascii="Traditional Arabic" w:hAnsi="Traditional Arabic" w:cs="Traditional Arabic"/>
          <w:sz w:val="34"/>
          <w:szCs w:val="34"/>
          <w:rtl/>
        </w:rPr>
      </w:pPr>
      <w:r w:rsidRPr="00B774D4">
        <w:rPr>
          <w:rFonts w:ascii="Traditional Arabic" w:hAnsi="Traditional Arabic" w:cs="Traditional Arabic"/>
          <w:sz w:val="34"/>
          <w:szCs w:val="34"/>
          <w:rtl/>
        </w:rPr>
        <w:t>يلبي هذا البرنامج حاجة قطاع عريض من المسلمين والباحثين المهتمين بالسنة النبوية المطهرة حيث يملأ فراغًا هامًا في المكتبة الإسلامية ويضع بين أيدي المسلمين مجموعة كبيرة من كتب الحديث الشريف التي حظيت بالشهرة والقبول بين المتقدمين والمتأخرين من علماء الأمة.</w:t>
      </w:r>
    </w:p>
    <w:p w:rsidR="00B774D4" w:rsidRPr="00B774D4" w:rsidRDefault="00B774D4" w:rsidP="00B774D4">
      <w:pPr>
        <w:bidi/>
        <w:spacing w:before="100" w:beforeAutospacing="1" w:after="100" w:afterAutospacing="1"/>
        <w:ind w:firstLine="340"/>
        <w:jc w:val="both"/>
        <w:rPr>
          <w:rFonts w:ascii="Traditional Arabic" w:hAnsi="Traditional Arabic" w:cs="Traditional Arabic"/>
          <w:sz w:val="34"/>
          <w:szCs w:val="34"/>
          <w:rtl/>
        </w:rPr>
      </w:pPr>
      <w:proofErr w:type="gramStart"/>
      <w:r w:rsidRPr="00B774D4">
        <w:rPr>
          <w:rFonts w:ascii="Traditional Arabic" w:hAnsi="Traditional Arabic" w:cs="Traditional Arabic"/>
          <w:sz w:val="34"/>
          <w:szCs w:val="34"/>
          <w:rtl/>
        </w:rPr>
        <w:t>يمثل</w:t>
      </w:r>
      <w:proofErr w:type="gramEnd"/>
      <w:r w:rsidRPr="00B774D4">
        <w:rPr>
          <w:rFonts w:ascii="Traditional Arabic" w:hAnsi="Traditional Arabic" w:cs="Traditional Arabic"/>
          <w:sz w:val="34"/>
          <w:szCs w:val="34"/>
          <w:rtl/>
        </w:rPr>
        <w:t xml:space="preserve"> هذا البرنامج جهدًا فائقًا لعدد كبير من الباحثين الشرعيين المتخصصين الذين عكفوا لفترة طويلة على الفهرسة الكاملة لمحتويات الكتب وإضافة المعلومات والتعريفات التي يحتاجها كل باحث في علم الحديث.</w:t>
      </w:r>
    </w:p>
    <w:p w:rsidR="00B774D4" w:rsidRPr="00B774D4" w:rsidRDefault="00B774D4" w:rsidP="00B774D4">
      <w:p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b/>
          <w:bCs/>
          <w:sz w:val="34"/>
          <w:szCs w:val="34"/>
          <w:rtl/>
        </w:rPr>
        <w:t> يقدم البرنامج الخدمات التالية:</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sz w:val="34"/>
          <w:szCs w:val="34"/>
          <w:rtl/>
        </w:rPr>
        <w:t xml:space="preserve">شرح غريب الألفاظ - بيان درجات الرواة - تحليل نص الحديث - عرض أطراف الحديث - تخريج الحديث - بيان الأسانيد وطرق الرواية - إمكانية سماع تلاوة الآيات القرآنية الواردة في الموسوعة بصوت الشيخ محمود خليل </w:t>
      </w:r>
      <w:proofErr w:type="spellStart"/>
      <w:r w:rsidRPr="00B774D4">
        <w:rPr>
          <w:rFonts w:ascii="Traditional Arabic" w:hAnsi="Traditional Arabic" w:cs="Traditional Arabic"/>
          <w:sz w:val="34"/>
          <w:szCs w:val="34"/>
          <w:rtl/>
        </w:rPr>
        <w:t>الحصري</w:t>
      </w:r>
      <w:proofErr w:type="spellEnd"/>
      <w:r w:rsidRPr="00B774D4">
        <w:rPr>
          <w:rFonts w:ascii="Traditional Arabic" w:hAnsi="Traditional Arabic" w:cs="Traditional Arabic"/>
          <w:sz w:val="34"/>
          <w:szCs w:val="34"/>
          <w:rtl/>
        </w:rPr>
        <w:t>.</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sz w:val="34"/>
          <w:szCs w:val="34"/>
          <w:rtl/>
        </w:rPr>
        <w:t xml:space="preserve"> يضم البرنامج شروحًا للأحاديث من أوثق كتب الشروح مثل: فتح الباري بشرح صحيح البخاري- صحيح مسلم بشرح النووي- تحفة </w:t>
      </w:r>
      <w:proofErr w:type="spellStart"/>
      <w:r w:rsidRPr="00B774D4">
        <w:rPr>
          <w:rFonts w:ascii="Traditional Arabic" w:hAnsi="Traditional Arabic" w:cs="Traditional Arabic"/>
          <w:sz w:val="34"/>
          <w:szCs w:val="34"/>
          <w:rtl/>
        </w:rPr>
        <w:t>الأحوذي</w:t>
      </w:r>
      <w:proofErr w:type="spellEnd"/>
      <w:r w:rsidRPr="00B774D4">
        <w:rPr>
          <w:rFonts w:ascii="Traditional Arabic" w:hAnsi="Traditional Arabic" w:cs="Traditional Arabic"/>
          <w:sz w:val="34"/>
          <w:szCs w:val="34"/>
          <w:rtl/>
        </w:rPr>
        <w:t xml:space="preserve"> بشرح الترمذي- عون المعبود شرح سنن أبي داود مع تعليقات ابن القيم- شرح سنن النسائي للسيوطي </w:t>
      </w:r>
      <w:proofErr w:type="spellStart"/>
      <w:r w:rsidRPr="00B774D4">
        <w:rPr>
          <w:rFonts w:ascii="Traditional Arabic" w:hAnsi="Traditional Arabic" w:cs="Traditional Arabic"/>
          <w:sz w:val="34"/>
          <w:szCs w:val="34"/>
          <w:rtl/>
        </w:rPr>
        <w:t>والسندي</w:t>
      </w:r>
      <w:proofErr w:type="spellEnd"/>
      <w:r w:rsidRPr="00B774D4">
        <w:rPr>
          <w:rFonts w:ascii="Traditional Arabic" w:hAnsi="Traditional Arabic" w:cs="Traditional Arabic"/>
          <w:sz w:val="34"/>
          <w:szCs w:val="34"/>
          <w:rtl/>
        </w:rPr>
        <w:t xml:space="preserve">- شرح سنن ابن ماجة </w:t>
      </w:r>
      <w:proofErr w:type="spellStart"/>
      <w:r w:rsidRPr="00B774D4">
        <w:rPr>
          <w:rFonts w:ascii="Traditional Arabic" w:hAnsi="Traditional Arabic" w:cs="Traditional Arabic"/>
          <w:sz w:val="34"/>
          <w:szCs w:val="34"/>
          <w:rtl/>
        </w:rPr>
        <w:t>للسندي</w:t>
      </w:r>
      <w:proofErr w:type="spellEnd"/>
      <w:r w:rsidRPr="00B774D4">
        <w:rPr>
          <w:rFonts w:ascii="Traditional Arabic" w:hAnsi="Traditional Arabic" w:cs="Traditional Arabic"/>
          <w:sz w:val="34"/>
          <w:szCs w:val="34"/>
          <w:rtl/>
        </w:rPr>
        <w:t>- المنتقى شرح موطأ مالك.</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sz w:val="34"/>
          <w:szCs w:val="34"/>
          <w:rtl/>
        </w:rPr>
        <w:lastRenderedPageBreak/>
        <w:t xml:space="preserve">يوفر البرنامج تقنيات بحث متقدمة للبحث عن كلمة أو </w:t>
      </w:r>
      <w:proofErr w:type="gramStart"/>
      <w:r w:rsidRPr="00B774D4">
        <w:rPr>
          <w:rFonts w:ascii="Traditional Arabic" w:hAnsi="Traditional Arabic" w:cs="Traditional Arabic"/>
          <w:sz w:val="34"/>
          <w:szCs w:val="34"/>
          <w:rtl/>
        </w:rPr>
        <w:t>جملة</w:t>
      </w:r>
      <w:proofErr w:type="gramEnd"/>
      <w:r w:rsidRPr="00B774D4">
        <w:rPr>
          <w:rFonts w:ascii="Traditional Arabic" w:hAnsi="Traditional Arabic" w:cs="Traditional Arabic"/>
          <w:sz w:val="34"/>
          <w:szCs w:val="34"/>
          <w:rtl/>
        </w:rPr>
        <w:t xml:space="preserve"> باستخدام تقنية التحليل الصرفي.</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sz w:val="34"/>
          <w:szCs w:val="34"/>
          <w:rtl/>
        </w:rPr>
        <w:t>إمكانية البحث بدلالة الراوي.</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rtl/>
        </w:rPr>
        <w:t xml:space="preserve"> </w:t>
      </w:r>
      <w:proofErr w:type="gramStart"/>
      <w:r w:rsidRPr="00B774D4">
        <w:rPr>
          <w:rFonts w:ascii="Traditional Arabic" w:hAnsi="Traditional Arabic" w:cs="Traditional Arabic"/>
          <w:sz w:val="34"/>
          <w:szCs w:val="34"/>
          <w:rtl/>
        </w:rPr>
        <w:t>إمكانية</w:t>
      </w:r>
      <w:proofErr w:type="gramEnd"/>
      <w:r w:rsidRPr="00B774D4">
        <w:rPr>
          <w:rFonts w:ascii="Traditional Arabic" w:hAnsi="Traditional Arabic" w:cs="Traditional Arabic"/>
          <w:sz w:val="34"/>
          <w:szCs w:val="34"/>
          <w:rtl/>
        </w:rPr>
        <w:t xml:space="preserve"> البحث بدلالة موضوع فقهي من خلال تقسيم موضوعي متعدد المستويات يبدأ من 14 موضوعا رئيسيا ثم تتفرع إلى موضوعات تصل في النهاية إلى ما يزيد عن 8000 موضوع.</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rtl/>
        </w:rPr>
        <w:t xml:space="preserve"> </w:t>
      </w:r>
      <w:proofErr w:type="gramStart"/>
      <w:r w:rsidRPr="00B774D4">
        <w:rPr>
          <w:rFonts w:ascii="Traditional Arabic" w:hAnsi="Traditional Arabic" w:cs="Traditional Arabic"/>
          <w:sz w:val="34"/>
          <w:szCs w:val="34"/>
          <w:rtl/>
        </w:rPr>
        <w:t>يضم</w:t>
      </w:r>
      <w:proofErr w:type="gramEnd"/>
      <w:r w:rsidRPr="00B774D4">
        <w:rPr>
          <w:rFonts w:ascii="Traditional Arabic" w:hAnsi="Traditional Arabic" w:cs="Traditional Arabic"/>
          <w:sz w:val="34"/>
          <w:szCs w:val="34"/>
          <w:rtl/>
        </w:rPr>
        <w:t xml:space="preserve"> البرنامج تعريفات وافية لسير المصنفين، وللكتب التسعة، وكذلك المراجع التي استخدمت في إعداد البرنامج، مع تلخيص واف لعلم مصطلح الحديث مع قسم خاص بالتدريبات.</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rtl/>
        </w:rPr>
        <w:t xml:space="preserve"> </w:t>
      </w:r>
      <w:proofErr w:type="gramStart"/>
      <w:r w:rsidRPr="00B774D4">
        <w:rPr>
          <w:rFonts w:ascii="Traditional Arabic" w:hAnsi="Traditional Arabic" w:cs="Traditional Arabic"/>
          <w:sz w:val="34"/>
          <w:szCs w:val="34"/>
          <w:rtl/>
        </w:rPr>
        <w:t>يضم</w:t>
      </w:r>
      <w:proofErr w:type="gramEnd"/>
      <w:r w:rsidRPr="00B774D4">
        <w:rPr>
          <w:rFonts w:ascii="Traditional Arabic" w:hAnsi="Traditional Arabic" w:cs="Traditional Arabic"/>
          <w:sz w:val="34"/>
          <w:szCs w:val="34"/>
          <w:rtl/>
        </w:rPr>
        <w:t xml:space="preserve"> البرنامج قسما خاصا بالمعاجم يحتوي على المعجم المفهرس لألفاظ الحديث ومعجم لمعاني الألفاظ الغريبة، ومعجم للمبهمات الواردة في متن الحديث.</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rtl/>
        </w:rPr>
        <w:t xml:space="preserve">  </w:t>
      </w:r>
      <w:proofErr w:type="gramStart"/>
      <w:r w:rsidRPr="00B774D4">
        <w:rPr>
          <w:rFonts w:ascii="Traditional Arabic" w:hAnsi="Traditional Arabic" w:cs="Traditional Arabic"/>
          <w:sz w:val="34"/>
          <w:szCs w:val="34"/>
          <w:rtl/>
        </w:rPr>
        <w:t>إمكانية</w:t>
      </w:r>
      <w:proofErr w:type="gramEnd"/>
      <w:r w:rsidRPr="00B774D4">
        <w:rPr>
          <w:rFonts w:ascii="Traditional Arabic" w:hAnsi="Traditional Arabic" w:cs="Traditional Arabic"/>
          <w:sz w:val="34"/>
          <w:szCs w:val="34"/>
          <w:rtl/>
        </w:rPr>
        <w:t xml:space="preserve"> نسخ النص المشكل </w:t>
      </w:r>
      <w:r>
        <w:rPr>
          <w:rFonts w:ascii="Traditional Arabic" w:hAnsi="Traditional Arabic" w:cs="Traditional Arabic" w:hint="cs"/>
          <w:sz w:val="34"/>
          <w:szCs w:val="34"/>
          <w:rtl/>
        </w:rPr>
        <w:t xml:space="preserve">آليا </w:t>
      </w:r>
      <w:r w:rsidRPr="00B774D4">
        <w:rPr>
          <w:rFonts w:ascii="Traditional Arabic" w:hAnsi="Traditional Arabic" w:cs="Traditional Arabic"/>
          <w:sz w:val="34"/>
          <w:szCs w:val="34"/>
          <w:rtl/>
        </w:rPr>
        <w:t>أو غير المشكل إلى أي محرر نصوص</w:t>
      </w:r>
      <w:r>
        <w:rPr>
          <w:rFonts w:ascii="Traditional Arabic" w:hAnsi="Traditional Arabic" w:cs="Traditional Arabic" w:hint="cs"/>
          <w:sz w:val="34"/>
          <w:szCs w:val="34"/>
          <w:rtl/>
        </w:rPr>
        <w:t>؛</w:t>
      </w:r>
      <w:r w:rsidRPr="00B774D4">
        <w:rPr>
          <w:rFonts w:ascii="Traditional Arabic" w:hAnsi="Traditional Arabic" w:cs="Traditional Arabic"/>
          <w:sz w:val="34"/>
          <w:szCs w:val="34"/>
          <w:rtl/>
        </w:rPr>
        <w:t xml:space="preserve"> وإمكانية طباعة أي حديث أو أي معلومات وردت في قاعدة بياناته.</w:t>
      </w:r>
    </w:p>
    <w:p w:rsidR="00B774D4" w:rsidRPr="00B774D4" w:rsidRDefault="00B774D4" w:rsidP="00B774D4">
      <w:pPr>
        <w:pStyle w:val="ListParagraph"/>
        <w:numPr>
          <w:ilvl w:val="0"/>
          <w:numId w:val="1"/>
        </w:numPr>
        <w:bidi/>
        <w:spacing w:before="100" w:beforeAutospacing="1" w:after="100" w:afterAutospacing="1"/>
        <w:jc w:val="both"/>
        <w:rPr>
          <w:rFonts w:ascii="Traditional Arabic" w:hAnsi="Traditional Arabic" w:cs="Traditional Arabic"/>
          <w:sz w:val="34"/>
          <w:szCs w:val="34"/>
          <w:rtl/>
        </w:rPr>
      </w:pPr>
      <w:r w:rsidRPr="00B774D4">
        <w:rPr>
          <w:rFonts w:ascii="Traditional Arabic" w:hAnsi="Traditional Arabic" w:cs="Traditional Arabic"/>
          <w:sz w:val="34"/>
          <w:szCs w:val="34"/>
          <w:rtl/>
        </w:rPr>
        <w:t>يستطيع المستخدم التحكم في تغيير لغة البرنامج من العربية إلى الإنجليزية.</w:t>
      </w:r>
    </w:p>
    <w:p w:rsidR="0013734C" w:rsidRPr="00B774D4" w:rsidRDefault="0013734C">
      <w:pPr>
        <w:rPr>
          <w:rFonts w:ascii="Traditional Arabic" w:hAnsi="Traditional Arabic" w:cs="Traditional Arabic"/>
          <w:sz w:val="34"/>
          <w:szCs w:val="34"/>
        </w:rPr>
      </w:pPr>
    </w:p>
    <w:sectPr w:rsidR="0013734C" w:rsidRPr="00B774D4" w:rsidSect="001373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17B02"/>
    <w:multiLevelType w:val="hybridMultilevel"/>
    <w:tmpl w:val="7892DF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774D4"/>
    <w:rsid w:val="00004B40"/>
    <w:rsid w:val="00012FD9"/>
    <w:rsid w:val="000155E9"/>
    <w:rsid w:val="00020954"/>
    <w:rsid w:val="00032E04"/>
    <w:rsid w:val="00036AEE"/>
    <w:rsid w:val="00045263"/>
    <w:rsid w:val="000518EB"/>
    <w:rsid w:val="0005438D"/>
    <w:rsid w:val="00060C98"/>
    <w:rsid w:val="000636DE"/>
    <w:rsid w:val="00070955"/>
    <w:rsid w:val="0007580C"/>
    <w:rsid w:val="00076E48"/>
    <w:rsid w:val="00080CE3"/>
    <w:rsid w:val="00087CBE"/>
    <w:rsid w:val="00087FFC"/>
    <w:rsid w:val="000920AE"/>
    <w:rsid w:val="000940FF"/>
    <w:rsid w:val="00094855"/>
    <w:rsid w:val="000A1A7A"/>
    <w:rsid w:val="000A7FAF"/>
    <w:rsid w:val="000B12EF"/>
    <w:rsid w:val="000B15F2"/>
    <w:rsid w:val="000B200A"/>
    <w:rsid w:val="000B3BE6"/>
    <w:rsid w:val="000D50D6"/>
    <w:rsid w:val="000E1761"/>
    <w:rsid w:val="000E4AA9"/>
    <w:rsid w:val="000E5976"/>
    <w:rsid w:val="00101130"/>
    <w:rsid w:val="001028CC"/>
    <w:rsid w:val="00106B67"/>
    <w:rsid w:val="00107247"/>
    <w:rsid w:val="00113905"/>
    <w:rsid w:val="00115BC3"/>
    <w:rsid w:val="00120770"/>
    <w:rsid w:val="00120E9D"/>
    <w:rsid w:val="001210F7"/>
    <w:rsid w:val="00124971"/>
    <w:rsid w:val="00126645"/>
    <w:rsid w:val="00133ABD"/>
    <w:rsid w:val="001347E5"/>
    <w:rsid w:val="0013734C"/>
    <w:rsid w:val="00145038"/>
    <w:rsid w:val="00152853"/>
    <w:rsid w:val="00154C01"/>
    <w:rsid w:val="001576CF"/>
    <w:rsid w:val="00167073"/>
    <w:rsid w:val="00181ED2"/>
    <w:rsid w:val="001920C0"/>
    <w:rsid w:val="00192A6D"/>
    <w:rsid w:val="00194F71"/>
    <w:rsid w:val="001A046D"/>
    <w:rsid w:val="001A2B27"/>
    <w:rsid w:val="001A761C"/>
    <w:rsid w:val="001C17BE"/>
    <w:rsid w:val="001C24FB"/>
    <w:rsid w:val="001E2BB5"/>
    <w:rsid w:val="001E6870"/>
    <w:rsid w:val="001F4577"/>
    <w:rsid w:val="00210F92"/>
    <w:rsid w:val="0021208A"/>
    <w:rsid w:val="00215B93"/>
    <w:rsid w:val="00217770"/>
    <w:rsid w:val="0023096E"/>
    <w:rsid w:val="002354D7"/>
    <w:rsid w:val="0026369D"/>
    <w:rsid w:val="002719DC"/>
    <w:rsid w:val="0029540B"/>
    <w:rsid w:val="002A16C1"/>
    <w:rsid w:val="002A2EA5"/>
    <w:rsid w:val="002A703E"/>
    <w:rsid w:val="002C4506"/>
    <w:rsid w:val="002D7163"/>
    <w:rsid w:val="002D74B2"/>
    <w:rsid w:val="002F32E5"/>
    <w:rsid w:val="00321C81"/>
    <w:rsid w:val="00330100"/>
    <w:rsid w:val="00330E37"/>
    <w:rsid w:val="003344A3"/>
    <w:rsid w:val="00334E58"/>
    <w:rsid w:val="00352E43"/>
    <w:rsid w:val="00355005"/>
    <w:rsid w:val="00357C68"/>
    <w:rsid w:val="003752FA"/>
    <w:rsid w:val="00376086"/>
    <w:rsid w:val="00376AEC"/>
    <w:rsid w:val="00380126"/>
    <w:rsid w:val="003834FF"/>
    <w:rsid w:val="003958AE"/>
    <w:rsid w:val="003A0593"/>
    <w:rsid w:val="003A5368"/>
    <w:rsid w:val="003B0467"/>
    <w:rsid w:val="003B0770"/>
    <w:rsid w:val="003B7137"/>
    <w:rsid w:val="003B7E50"/>
    <w:rsid w:val="003C2646"/>
    <w:rsid w:val="003D6CEF"/>
    <w:rsid w:val="003E4FF2"/>
    <w:rsid w:val="003E6D4F"/>
    <w:rsid w:val="003F5C59"/>
    <w:rsid w:val="004116C1"/>
    <w:rsid w:val="0041596B"/>
    <w:rsid w:val="00417787"/>
    <w:rsid w:val="0042749D"/>
    <w:rsid w:val="004413DE"/>
    <w:rsid w:val="0044159B"/>
    <w:rsid w:val="00443F35"/>
    <w:rsid w:val="00444570"/>
    <w:rsid w:val="00447521"/>
    <w:rsid w:val="00460296"/>
    <w:rsid w:val="0047301E"/>
    <w:rsid w:val="004833A1"/>
    <w:rsid w:val="0048565D"/>
    <w:rsid w:val="00493D49"/>
    <w:rsid w:val="004A2C37"/>
    <w:rsid w:val="004B1E78"/>
    <w:rsid w:val="004B3B07"/>
    <w:rsid w:val="004B3E22"/>
    <w:rsid w:val="004B4298"/>
    <w:rsid w:val="004C56BF"/>
    <w:rsid w:val="004D20EA"/>
    <w:rsid w:val="004E1EB5"/>
    <w:rsid w:val="004E4088"/>
    <w:rsid w:val="004E4BB3"/>
    <w:rsid w:val="004E711B"/>
    <w:rsid w:val="004E773A"/>
    <w:rsid w:val="004F0D0C"/>
    <w:rsid w:val="004F785D"/>
    <w:rsid w:val="00500ED4"/>
    <w:rsid w:val="00504E0F"/>
    <w:rsid w:val="005074D6"/>
    <w:rsid w:val="00531D09"/>
    <w:rsid w:val="00535C47"/>
    <w:rsid w:val="00537832"/>
    <w:rsid w:val="00544550"/>
    <w:rsid w:val="00545827"/>
    <w:rsid w:val="00547509"/>
    <w:rsid w:val="0055304C"/>
    <w:rsid w:val="00555997"/>
    <w:rsid w:val="00563007"/>
    <w:rsid w:val="00583D84"/>
    <w:rsid w:val="00585886"/>
    <w:rsid w:val="005A660A"/>
    <w:rsid w:val="005B2FA6"/>
    <w:rsid w:val="005B30BA"/>
    <w:rsid w:val="005C7E88"/>
    <w:rsid w:val="005D2AF5"/>
    <w:rsid w:val="005E478D"/>
    <w:rsid w:val="0061068B"/>
    <w:rsid w:val="00615FB0"/>
    <w:rsid w:val="006215D3"/>
    <w:rsid w:val="00626864"/>
    <w:rsid w:val="00634A7E"/>
    <w:rsid w:val="00634E48"/>
    <w:rsid w:val="006428C4"/>
    <w:rsid w:val="006503B3"/>
    <w:rsid w:val="00651FCD"/>
    <w:rsid w:val="0065361A"/>
    <w:rsid w:val="00661F21"/>
    <w:rsid w:val="006677A9"/>
    <w:rsid w:val="0067644E"/>
    <w:rsid w:val="00676D07"/>
    <w:rsid w:val="00683010"/>
    <w:rsid w:val="00684F9F"/>
    <w:rsid w:val="0069415E"/>
    <w:rsid w:val="006B0C20"/>
    <w:rsid w:val="006B533D"/>
    <w:rsid w:val="006B5F81"/>
    <w:rsid w:val="006C5585"/>
    <w:rsid w:val="006D5367"/>
    <w:rsid w:val="006D5F77"/>
    <w:rsid w:val="006D67EE"/>
    <w:rsid w:val="006D7DAB"/>
    <w:rsid w:val="006E24FA"/>
    <w:rsid w:val="00721F9C"/>
    <w:rsid w:val="00727E8D"/>
    <w:rsid w:val="007372AC"/>
    <w:rsid w:val="0074036F"/>
    <w:rsid w:val="00742863"/>
    <w:rsid w:val="00747CA4"/>
    <w:rsid w:val="007528FC"/>
    <w:rsid w:val="007546A3"/>
    <w:rsid w:val="00754C17"/>
    <w:rsid w:val="007567A2"/>
    <w:rsid w:val="0076417D"/>
    <w:rsid w:val="007720DC"/>
    <w:rsid w:val="00777848"/>
    <w:rsid w:val="00794B30"/>
    <w:rsid w:val="0079616A"/>
    <w:rsid w:val="007A0570"/>
    <w:rsid w:val="007B6F7D"/>
    <w:rsid w:val="007D5334"/>
    <w:rsid w:val="007D5AC3"/>
    <w:rsid w:val="007D68F7"/>
    <w:rsid w:val="007E1319"/>
    <w:rsid w:val="007E17C8"/>
    <w:rsid w:val="007E45D4"/>
    <w:rsid w:val="007E66DB"/>
    <w:rsid w:val="007F2E59"/>
    <w:rsid w:val="007F5563"/>
    <w:rsid w:val="007F5FAE"/>
    <w:rsid w:val="007F6382"/>
    <w:rsid w:val="00807BD4"/>
    <w:rsid w:val="008112F4"/>
    <w:rsid w:val="008154F3"/>
    <w:rsid w:val="00815EAD"/>
    <w:rsid w:val="00817910"/>
    <w:rsid w:val="00824E31"/>
    <w:rsid w:val="00826A16"/>
    <w:rsid w:val="00841C93"/>
    <w:rsid w:val="008538C1"/>
    <w:rsid w:val="008578D5"/>
    <w:rsid w:val="00863621"/>
    <w:rsid w:val="00871CCF"/>
    <w:rsid w:val="008822B9"/>
    <w:rsid w:val="00892E1E"/>
    <w:rsid w:val="008968B5"/>
    <w:rsid w:val="008A6572"/>
    <w:rsid w:val="008B1B17"/>
    <w:rsid w:val="008B24CE"/>
    <w:rsid w:val="008B4D66"/>
    <w:rsid w:val="008B60B7"/>
    <w:rsid w:val="008B6899"/>
    <w:rsid w:val="008C704C"/>
    <w:rsid w:val="008D292A"/>
    <w:rsid w:val="008D3BD6"/>
    <w:rsid w:val="008F5B06"/>
    <w:rsid w:val="00900E87"/>
    <w:rsid w:val="0091784A"/>
    <w:rsid w:val="009205F0"/>
    <w:rsid w:val="00937B8E"/>
    <w:rsid w:val="0094524C"/>
    <w:rsid w:val="00953C79"/>
    <w:rsid w:val="009606BD"/>
    <w:rsid w:val="00971210"/>
    <w:rsid w:val="0098116B"/>
    <w:rsid w:val="00991B06"/>
    <w:rsid w:val="00993A05"/>
    <w:rsid w:val="00997A19"/>
    <w:rsid w:val="009A1118"/>
    <w:rsid w:val="009B21D4"/>
    <w:rsid w:val="009C4066"/>
    <w:rsid w:val="009D363A"/>
    <w:rsid w:val="009D5571"/>
    <w:rsid w:val="009E376D"/>
    <w:rsid w:val="009F320B"/>
    <w:rsid w:val="009F39FD"/>
    <w:rsid w:val="009F4342"/>
    <w:rsid w:val="00A05620"/>
    <w:rsid w:val="00A10D7B"/>
    <w:rsid w:val="00A15ADF"/>
    <w:rsid w:val="00A16E3A"/>
    <w:rsid w:val="00A257FD"/>
    <w:rsid w:val="00A32596"/>
    <w:rsid w:val="00A375A8"/>
    <w:rsid w:val="00A4284C"/>
    <w:rsid w:val="00A5401F"/>
    <w:rsid w:val="00A5412E"/>
    <w:rsid w:val="00A57655"/>
    <w:rsid w:val="00A57D62"/>
    <w:rsid w:val="00A64635"/>
    <w:rsid w:val="00A75E25"/>
    <w:rsid w:val="00A87716"/>
    <w:rsid w:val="00AB5C21"/>
    <w:rsid w:val="00AC4CDD"/>
    <w:rsid w:val="00AC50A9"/>
    <w:rsid w:val="00AD26BA"/>
    <w:rsid w:val="00B02DFF"/>
    <w:rsid w:val="00B14008"/>
    <w:rsid w:val="00B2498C"/>
    <w:rsid w:val="00B24D23"/>
    <w:rsid w:val="00B35321"/>
    <w:rsid w:val="00B4006E"/>
    <w:rsid w:val="00B4236A"/>
    <w:rsid w:val="00B43B60"/>
    <w:rsid w:val="00B445F9"/>
    <w:rsid w:val="00B50AF6"/>
    <w:rsid w:val="00B54C56"/>
    <w:rsid w:val="00B630D3"/>
    <w:rsid w:val="00B63D22"/>
    <w:rsid w:val="00B64837"/>
    <w:rsid w:val="00B64C86"/>
    <w:rsid w:val="00B64CEB"/>
    <w:rsid w:val="00B64DF9"/>
    <w:rsid w:val="00B772E0"/>
    <w:rsid w:val="00B774D4"/>
    <w:rsid w:val="00B8340A"/>
    <w:rsid w:val="00B84CEB"/>
    <w:rsid w:val="00B86035"/>
    <w:rsid w:val="00B92536"/>
    <w:rsid w:val="00B929F7"/>
    <w:rsid w:val="00BA751E"/>
    <w:rsid w:val="00BB18AB"/>
    <w:rsid w:val="00BB69A3"/>
    <w:rsid w:val="00BC0C9B"/>
    <w:rsid w:val="00BC68CA"/>
    <w:rsid w:val="00BD185B"/>
    <w:rsid w:val="00BD32B8"/>
    <w:rsid w:val="00BD4EF7"/>
    <w:rsid w:val="00BF6631"/>
    <w:rsid w:val="00BF66DE"/>
    <w:rsid w:val="00C00728"/>
    <w:rsid w:val="00C07E24"/>
    <w:rsid w:val="00C1768D"/>
    <w:rsid w:val="00C20808"/>
    <w:rsid w:val="00C22D7E"/>
    <w:rsid w:val="00C3080C"/>
    <w:rsid w:val="00C34123"/>
    <w:rsid w:val="00C50139"/>
    <w:rsid w:val="00C747EB"/>
    <w:rsid w:val="00C76C60"/>
    <w:rsid w:val="00C81B43"/>
    <w:rsid w:val="00C82FAA"/>
    <w:rsid w:val="00C85AB1"/>
    <w:rsid w:val="00C93BC6"/>
    <w:rsid w:val="00C93BF5"/>
    <w:rsid w:val="00C93D45"/>
    <w:rsid w:val="00CB0646"/>
    <w:rsid w:val="00CC5A06"/>
    <w:rsid w:val="00CC7E40"/>
    <w:rsid w:val="00CD2D1D"/>
    <w:rsid w:val="00CD4420"/>
    <w:rsid w:val="00CE24B0"/>
    <w:rsid w:val="00CE2E14"/>
    <w:rsid w:val="00CE4654"/>
    <w:rsid w:val="00CE4946"/>
    <w:rsid w:val="00CF021A"/>
    <w:rsid w:val="00CF03A8"/>
    <w:rsid w:val="00D02CEB"/>
    <w:rsid w:val="00D04142"/>
    <w:rsid w:val="00D06C1A"/>
    <w:rsid w:val="00D07DDE"/>
    <w:rsid w:val="00D12D04"/>
    <w:rsid w:val="00D21EF5"/>
    <w:rsid w:val="00D2379E"/>
    <w:rsid w:val="00D42D6F"/>
    <w:rsid w:val="00D50513"/>
    <w:rsid w:val="00D521E2"/>
    <w:rsid w:val="00D52623"/>
    <w:rsid w:val="00D61A99"/>
    <w:rsid w:val="00D64433"/>
    <w:rsid w:val="00D67CC3"/>
    <w:rsid w:val="00D73D7B"/>
    <w:rsid w:val="00D8421D"/>
    <w:rsid w:val="00D91075"/>
    <w:rsid w:val="00D97782"/>
    <w:rsid w:val="00DA118F"/>
    <w:rsid w:val="00DA672F"/>
    <w:rsid w:val="00DB0F41"/>
    <w:rsid w:val="00DB1ADE"/>
    <w:rsid w:val="00DB399C"/>
    <w:rsid w:val="00DC14D0"/>
    <w:rsid w:val="00DC2B58"/>
    <w:rsid w:val="00DC2C4A"/>
    <w:rsid w:val="00DC6758"/>
    <w:rsid w:val="00DC730A"/>
    <w:rsid w:val="00DD2778"/>
    <w:rsid w:val="00DD33B6"/>
    <w:rsid w:val="00DF7684"/>
    <w:rsid w:val="00E022B8"/>
    <w:rsid w:val="00E02C67"/>
    <w:rsid w:val="00E13939"/>
    <w:rsid w:val="00E24100"/>
    <w:rsid w:val="00E2461D"/>
    <w:rsid w:val="00E254D5"/>
    <w:rsid w:val="00E35F33"/>
    <w:rsid w:val="00E4493D"/>
    <w:rsid w:val="00E55CBF"/>
    <w:rsid w:val="00E6399A"/>
    <w:rsid w:val="00E64F35"/>
    <w:rsid w:val="00E64F89"/>
    <w:rsid w:val="00E851BD"/>
    <w:rsid w:val="00E8690C"/>
    <w:rsid w:val="00E87B8C"/>
    <w:rsid w:val="00EB0D8A"/>
    <w:rsid w:val="00EB7868"/>
    <w:rsid w:val="00EC0D2D"/>
    <w:rsid w:val="00EC330B"/>
    <w:rsid w:val="00ED2146"/>
    <w:rsid w:val="00ED356B"/>
    <w:rsid w:val="00ED5135"/>
    <w:rsid w:val="00ED6368"/>
    <w:rsid w:val="00ED743B"/>
    <w:rsid w:val="00EF62ED"/>
    <w:rsid w:val="00F05450"/>
    <w:rsid w:val="00F12A30"/>
    <w:rsid w:val="00F13344"/>
    <w:rsid w:val="00F13A87"/>
    <w:rsid w:val="00F231EE"/>
    <w:rsid w:val="00F26601"/>
    <w:rsid w:val="00F30F84"/>
    <w:rsid w:val="00F31BCB"/>
    <w:rsid w:val="00F41B38"/>
    <w:rsid w:val="00F435F0"/>
    <w:rsid w:val="00F43978"/>
    <w:rsid w:val="00F47679"/>
    <w:rsid w:val="00F5624A"/>
    <w:rsid w:val="00F80349"/>
    <w:rsid w:val="00F953CD"/>
    <w:rsid w:val="00F95422"/>
    <w:rsid w:val="00FA05CB"/>
    <w:rsid w:val="00FB2F3B"/>
    <w:rsid w:val="00FB5B08"/>
    <w:rsid w:val="00FC3643"/>
    <w:rsid w:val="00FC3CA0"/>
    <w:rsid w:val="00FD39F7"/>
    <w:rsid w:val="00FD6012"/>
    <w:rsid w:val="00FE7A32"/>
    <w:rsid w:val="00FF0B45"/>
    <w:rsid w:val="00FF50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D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A16"/>
    <w:rPr>
      <w:b/>
      <w:bCs/>
    </w:rPr>
  </w:style>
  <w:style w:type="paragraph" w:styleId="ListParagraph">
    <w:name w:val="List Paragraph"/>
    <w:basedOn w:val="Normal"/>
    <w:uiPriority w:val="34"/>
    <w:qFormat/>
    <w:rsid w:val="00B774D4"/>
    <w:pPr>
      <w:ind w:left="720"/>
      <w:contextualSpacing/>
    </w:pPr>
  </w:style>
</w:styles>
</file>

<file path=word/webSettings.xml><?xml version="1.0" encoding="utf-8"?>
<w:webSettings xmlns:r="http://schemas.openxmlformats.org/officeDocument/2006/relationships" xmlns:w="http://schemas.openxmlformats.org/wordprocessingml/2006/main">
  <w:divs>
    <w:div w:id="22272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2</cp:revision>
  <dcterms:created xsi:type="dcterms:W3CDTF">2023-05-17T08:22:00Z</dcterms:created>
  <dcterms:modified xsi:type="dcterms:W3CDTF">2023-05-17T08:26:00Z</dcterms:modified>
</cp:coreProperties>
</file>